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32399C" w:rsidRDefault="00BC5C1A" w:rsidP="00BC5C1A">
      <w:pPr>
        <w:spacing w:after="60"/>
        <w:jc w:val="center"/>
        <w:rPr>
          <w:iCs/>
          <w:lang w:val="sr-Cyrl-CS"/>
        </w:rPr>
      </w:pPr>
      <w:r w:rsidRPr="0032399C">
        <w:rPr>
          <w:b/>
          <w:iCs/>
          <w:lang w:val="sr-Cyrl-CS"/>
        </w:rPr>
        <w:t>Табела. 9.</w:t>
      </w:r>
      <w:r w:rsidRPr="0032399C">
        <w:rPr>
          <w:b/>
          <w:iCs/>
        </w:rPr>
        <w:t>8</w:t>
      </w:r>
      <w:r w:rsidRPr="0032399C">
        <w:rPr>
          <w:iCs/>
          <w:lang w:val="sr-Cyrl-CS"/>
        </w:rPr>
        <w:t xml:space="preserve"> Компетентност ментора</w:t>
      </w:r>
    </w:p>
    <w:tbl>
      <w:tblPr>
        <w:tblW w:w="3056" w:type="pct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"/>
        <w:gridCol w:w="38"/>
        <w:gridCol w:w="1492"/>
        <w:gridCol w:w="855"/>
        <w:gridCol w:w="466"/>
        <w:gridCol w:w="1744"/>
        <w:gridCol w:w="643"/>
        <w:gridCol w:w="208"/>
        <w:gridCol w:w="1078"/>
        <w:gridCol w:w="357"/>
        <w:gridCol w:w="1174"/>
        <w:gridCol w:w="767"/>
      </w:tblGrid>
      <w:tr w:rsidR="00BC5C1A" w:rsidRPr="0032399C" w:rsidTr="00990565">
        <w:trPr>
          <w:trHeight w:val="227"/>
          <w:jc w:val="center"/>
        </w:trPr>
        <w:tc>
          <w:tcPr>
            <w:tcW w:w="1627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Име и презиме</w:t>
            </w:r>
          </w:p>
        </w:tc>
        <w:tc>
          <w:tcPr>
            <w:tcW w:w="3373" w:type="pct"/>
            <w:gridSpan w:val="8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Драгана Раденковић Јоцић</w:t>
            </w:r>
          </w:p>
        </w:tc>
      </w:tr>
      <w:tr w:rsidR="00BC5C1A" w:rsidRPr="0032399C" w:rsidTr="00990565">
        <w:trPr>
          <w:trHeight w:val="227"/>
          <w:jc w:val="center"/>
        </w:trPr>
        <w:tc>
          <w:tcPr>
            <w:tcW w:w="1627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Звање</w:t>
            </w:r>
          </w:p>
        </w:tc>
        <w:tc>
          <w:tcPr>
            <w:tcW w:w="3373" w:type="pct"/>
            <w:gridSpan w:val="8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Редовни професор</w:t>
            </w:r>
          </w:p>
        </w:tc>
      </w:tr>
      <w:tr w:rsidR="00BC5C1A" w:rsidRPr="0032399C" w:rsidTr="00990565">
        <w:trPr>
          <w:trHeight w:val="227"/>
          <w:jc w:val="center"/>
        </w:trPr>
        <w:tc>
          <w:tcPr>
            <w:tcW w:w="1627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Ужа научна, уметничка односно стручна  област</w:t>
            </w:r>
          </w:p>
        </w:tc>
        <w:tc>
          <w:tcPr>
            <w:tcW w:w="3373" w:type="pct"/>
            <w:gridSpan w:val="8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48" w:type="pct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Година </w:t>
            </w:r>
          </w:p>
        </w:tc>
        <w:tc>
          <w:tcPr>
            <w:tcW w:w="1604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Институција </w:t>
            </w:r>
          </w:p>
        </w:tc>
        <w:tc>
          <w:tcPr>
            <w:tcW w:w="1769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Ужа научна, уметничка односно стручна област 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Избор у звање</w:t>
            </w:r>
          </w:p>
        </w:tc>
        <w:tc>
          <w:tcPr>
            <w:tcW w:w="448" w:type="pct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2007</w:t>
            </w:r>
          </w:p>
        </w:tc>
        <w:tc>
          <w:tcPr>
            <w:tcW w:w="1604" w:type="pct"/>
            <w:gridSpan w:val="4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Економски факултет Ниш</w:t>
            </w:r>
          </w:p>
        </w:tc>
        <w:tc>
          <w:tcPr>
            <w:tcW w:w="1769" w:type="pct"/>
            <w:gridSpan w:val="4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Докторат</w:t>
            </w:r>
          </w:p>
        </w:tc>
        <w:tc>
          <w:tcPr>
            <w:tcW w:w="448" w:type="pct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1996</w:t>
            </w:r>
          </w:p>
        </w:tc>
        <w:tc>
          <w:tcPr>
            <w:tcW w:w="1604" w:type="pct"/>
            <w:gridSpan w:val="4"/>
            <w:vAlign w:val="center"/>
          </w:tcPr>
          <w:p w:rsidR="00BC5C1A" w:rsidRPr="0032399C" w:rsidRDefault="00120271" w:rsidP="00120271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Правни факултет Нови Сад</w:t>
            </w:r>
          </w:p>
        </w:tc>
        <w:tc>
          <w:tcPr>
            <w:tcW w:w="1769" w:type="pct"/>
            <w:gridSpan w:val="4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</w:pPr>
            <w:r w:rsidRPr="0032399C">
              <w:t>Магистратура</w:t>
            </w:r>
          </w:p>
        </w:tc>
        <w:tc>
          <w:tcPr>
            <w:tcW w:w="448" w:type="pct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1991</w:t>
            </w:r>
          </w:p>
        </w:tc>
        <w:tc>
          <w:tcPr>
            <w:tcW w:w="1604" w:type="pct"/>
            <w:gridSpan w:val="4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Правни факултет Нови Сад</w:t>
            </w:r>
          </w:p>
        </w:tc>
        <w:tc>
          <w:tcPr>
            <w:tcW w:w="1769" w:type="pct"/>
            <w:gridSpan w:val="4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Трговинско право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</w:pPr>
            <w:r w:rsidRPr="0032399C">
              <w:t>Мастер диплома</w:t>
            </w:r>
          </w:p>
        </w:tc>
        <w:tc>
          <w:tcPr>
            <w:tcW w:w="448" w:type="pct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604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769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Диплома</w:t>
            </w:r>
          </w:p>
        </w:tc>
        <w:tc>
          <w:tcPr>
            <w:tcW w:w="448" w:type="pct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1985</w:t>
            </w:r>
          </w:p>
        </w:tc>
        <w:tc>
          <w:tcPr>
            <w:tcW w:w="1604" w:type="pct"/>
            <w:gridSpan w:val="4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Правни факултет Ниш</w:t>
            </w:r>
          </w:p>
        </w:tc>
        <w:tc>
          <w:tcPr>
            <w:tcW w:w="1769" w:type="pct"/>
            <w:gridSpan w:val="4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32399C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b/>
                <w:lang w:val="sr-Cyrl-CS"/>
              </w:rPr>
              <w:t>Списак дисертација</w:t>
            </w:r>
            <w:r w:rsidRPr="0032399C">
              <w:rPr>
                <w:b/>
              </w:rPr>
              <w:t xml:space="preserve">-докторских уметничких пројеката </w:t>
            </w:r>
            <w:r w:rsidRPr="0032399C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BC5C1A" w:rsidRPr="0032399C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Р.Б.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</w:pPr>
            <w:r w:rsidRPr="0032399C">
              <w:rPr>
                <w:lang w:val="sr-Cyrl-CS"/>
              </w:rPr>
              <w:t>Наслов дисертације</w:t>
            </w:r>
            <w:r w:rsidRPr="0032399C">
              <w:t xml:space="preserve">- докторског уметничког пројекта </w:t>
            </w:r>
          </w:p>
        </w:tc>
        <w:tc>
          <w:tcPr>
            <w:tcW w:w="1251" w:type="pct"/>
            <w:gridSpan w:val="2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Име кандидата</w:t>
            </w:r>
          </w:p>
        </w:tc>
        <w:tc>
          <w:tcPr>
            <w:tcW w:w="861" w:type="pct"/>
            <w:gridSpan w:val="3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 xml:space="preserve">*пријављена </w:t>
            </w:r>
          </w:p>
        </w:tc>
        <w:tc>
          <w:tcPr>
            <w:tcW w:w="1017" w:type="pct"/>
            <w:gridSpan w:val="2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** одбрањена</w:t>
            </w:r>
          </w:p>
        </w:tc>
      </w:tr>
      <w:tr w:rsidR="00BC5C1A" w:rsidRPr="0032399C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1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E153CA" w:rsidRDefault="00E153CA" w:rsidP="00BE59E8">
            <w:pPr>
              <w:spacing w:after="60"/>
            </w:pPr>
            <w:r>
              <w:rPr>
                <w:lang w:val="sr-Cyrl-CS"/>
              </w:rPr>
              <w:t xml:space="preserve">Статусне промене </w:t>
            </w:r>
            <w:r>
              <w:t>привредних друштава и заштита права запослених</w:t>
            </w:r>
          </w:p>
        </w:tc>
        <w:tc>
          <w:tcPr>
            <w:tcW w:w="1251" w:type="pct"/>
            <w:gridSpan w:val="2"/>
            <w:vAlign w:val="center"/>
          </w:tcPr>
          <w:p w:rsidR="00BC5C1A" w:rsidRPr="0032399C" w:rsidRDefault="00120271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Иван Барун</w:t>
            </w:r>
          </w:p>
        </w:tc>
        <w:tc>
          <w:tcPr>
            <w:tcW w:w="861" w:type="pct"/>
            <w:gridSpan w:val="3"/>
            <w:vAlign w:val="center"/>
          </w:tcPr>
          <w:p w:rsidR="00BC5C1A" w:rsidRPr="0032399C" w:rsidRDefault="00E153C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18.03.</w:t>
            </w:r>
            <w:r w:rsidR="00120271" w:rsidRPr="0032399C">
              <w:rPr>
                <w:lang w:val="sr-Cyrl-CS"/>
              </w:rPr>
              <w:t>2015</w:t>
            </w:r>
          </w:p>
        </w:tc>
        <w:tc>
          <w:tcPr>
            <w:tcW w:w="1017" w:type="pct"/>
            <w:gridSpan w:val="2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32399C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32399C" w:rsidRDefault="00BC5C1A" w:rsidP="00BE59E8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*Година  у којој је дисертација</w:t>
            </w:r>
            <w:r w:rsidRPr="0032399C">
              <w:t xml:space="preserve">-докторски уметнички пројекат </w:t>
            </w:r>
            <w:r w:rsidRPr="0032399C">
              <w:rPr>
                <w:lang w:val="sr-Cyrl-CS"/>
              </w:rPr>
              <w:t xml:space="preserve"> пријављена</w:t>
            </w:r>
            <w:r w:rsidRPr="0032399C">
              <w:t xml:space="preserve">-пријављен </w:t>
            </w:r>
            <w:r w:rsidRPr="0032399C">
              <w:rPr>
                <w:lang w:val="sr-Cyrl-CS"/>
              </w:rPr>
              <w:t>(само за дисертације</w:t>
            </w:r>
            <w:r w:rsidRPr="0032399C">
              <w:t xml:space="preserve">-докторске уметничке пројекте </w:t>
            </w:r>
            <w:r w:rsidRPr="0032399C">
              <w:rPr>
                <w:lang w:val="sr-Cyrl-CS"/>
              </w:rPr>
              <w:t xml:space="preserve"> које су у току), ** Година у којој је дисертација</w:t>
            </w:r>
            <w:r w:rsidRPr="0032399C">
              <w:t xml:space="preserve">-докторски уметнички пројекат </w:t>
            </w:r>
            <w:r w:rsidRPr="0032399C">
              <w:rPr>
                <w:lang w:val="sr-Cyrl-CS"/>
              </w:rPr>
              <w:t xml:space="preserve"> одбрањена (само за дисертације</w:t>
            </w:r>
            <w:r w:rsidRPr="0032399C">
              <w:t xml:space="preserve">-докторско уметничке пројекте </w:t>
            </w:r>
            <w:r w:rsidRPr="0032399C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32399C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32399C" w:rsidRDefault="00BC5C1A" w:rsidP="00BE59E8">
            <w:pPr>
              <w:spacing w:after="60"/>
              <w:rPr>
                <w:b/>
              </w:rPr>
            </w:pPr>
            <w:r w:rsidRPr="0032399C">
              <w:rPr>
                <w:b/>
                <w:lang w:val="sr-Cyrl-CS"/>
              </w:rPr>
              <w:t>Категоризација публикације</w:t>
            </w:r>
            <w:r w:rsidRPr="0032399C">
              <w:rPr>
                <w:b/>
              </w:rPr>
              <w:t xml:space="preserve"> научних радова  из области датог студијског програма </w:t>
            </w:r>
            <w:r w:rsidRPr="0032399C">
              <w:rPr>
                <w:b/>
                <w:lang w:val="sr-Cyrl-CS"/>
              </w:rPr>
              <w:t xml:space="preserve"> према класификацији ре</w:t>
            </w:r>
            <w:r w:rsidRPr="0032399C">
              <w:rPr>
                <w:b/>
              </w:rPr>
              <w:t>с</w:t>
            </w:r>
            <w:r w:rsidRPr="0032399C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 поље (минимално 5 не више од 20)</w:t>
            </w:r>
          </w:p>
          <w:p w:rsidR="00BC5C1A" w:rsidRPr="0032399C" w:rsidRDefault="00BC5C1A" w:rsidP="00BE59E8">
            <w:pPr>
              <w:spacing w:after="60"/>
              <w:rPr>
                <w:b/>
              </w:rPr>
            </w:pPr>
            <w:r w:rsidRPr="0032399C">
              <w:rPr>
                <w:b/>
                <w:lang w:val="sr-Cyrl-CS"/>
              </w:rPr>
              <w:t>Категоризација публикације</w:t>
            </w:r>
            <w:r w:rsidRPr="0032399C">
              <w:rPr>
                <w:b/>
              </w:rPr>
              <w:t xml:space="preserve"> уметничких референци  из области датог студијског програма </w:t>
            </w:r>
            <w:r w:rsidRPr="0032399C">
              <w:rPr>
                <w:b/>
                <w:lang w:val="sr-Cyrl-CS"/>
              </w:rPr>
              <w:t xml:space="preserve"> према класификацији </w:t>
            </w:r>
            <w:r w:rsidRPr="0032399C"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32399C">
              <w:rPr>
                <w:b/>
                <w:lang w:val="sr-Cyrl-CS"/>
              </w:rPr>
              <w:t>а у складу са допунским захтевевима  стандарда за дато поље</w:t>
            </w:r>
            <w:r w:rsidRPr="0032399C">
              <w:rPr>
                <w:b/>
              </w:rPr>
              <w:t xml:space="preserve"> </w:t>
            </w:r>
            <w:r w:rsidRPr="0032399C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BC5C1A" w:rsidRPr="0032399C" w:rsidRDefault="00046ABF" w:rsidP="00BE59E8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</w:t>
            </w:r>
          </w:p>
        </w:tc>
        <w:tc>
          <w:tcPr>
            <w:tcW w:w="4221" w:type="pct"/>
            <w:gridSpan w:val="10"/>
            <w:vAlign w:val="center"/>
          </w:tcPr>
          <w:p w:rsidR="00BC5C1A" w:rsidRPr="004E363E" w:rsidRDefault="008A3F34" w:rsidP="00F818C2">
            <w:pPr>
              <w:pStyle w:val="Heading1"/>
              <w:jc w:val="both"/>
              <w:rPr>
                <w:b w:val="0"/>
                <w:caps w:val="0"/>
                <w:sz w:val="20"/>
              </w:rPr>
            </w:pPr>
            <w:r w:rsidRPr="004E363E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>Раденковић Јоцић, Д.</w:t>
            </w:r>
            <w:r w:rsidRPr="004E363E">
              <w:rPr>
                <w:b w:val="0"/>
                <w:caps w:val="0"/>
                <w:color w:val="000000"/>
                <w:sz w:val="20"/>
                <w:lang w:val="sr-Cyrl-CS"/>
              </w:rPr>
              <w:t xml:space="preserve"> (</w:t>
            </w:r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2011</w:t>
            </w:r>
            <w:r w:rsidRPr="004E363E">
              <w:rPr>
                <w:b w:val="0"/>
                <w:caps w:val="0"/>
                <w:color w:val="000000"/>
                <w:sz w:val="20"/>
              </w:rPr>
              <w:t>).</w:t>
            </w:r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Intellectual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Property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: a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Source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of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Innovation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,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Creativity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,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Growth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and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Competitiveness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</w:rPr>
              <w:t>.</w:t>
            </w:r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</w:t>
            </w:r>
            <w:r w:rsidRPr="004E363E">
              <w:rPr>
                <w:b w:val="0"/>
                <w:caps w:val="0"/>
                <w:color w:val="000000"/>
                <w:sz w:val="20"/>
                <w:lang w:val="en-US"/>
              </w:rPr>
              <w:t>I</w:t>
            </w:r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n: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Aranđelović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, Z. &amp;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Marttelato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, D. (Eds.), </w:t>
            </w:r>
            <w:proofErr w:type="spellStart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>Experiences</w:t>
            </w:r>
            <w:proofErr w:type="spellEnd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 xml:space="preserve"> in </w:t>
            </w:r>
            <w:proofErr w:type="spellStart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>Overcoming</w:t>
            </w:r>
            <w:proofErr w:type="spellEnd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 xml:space="preserve"> </w:t>
            </w:r>
            <w:proofErr w:type="spellStart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>the</w:t>
            </w:r>
            <w:proofErr w:type="spellEnd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 xml:space="preserve"> Global </w:t>
            </w:r>
            <w:proofErr w:type="spellStart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>Economic</w:t>
            </w:r>
            <w:proofErr w:type="spellEnd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 xml:space="preserve"> Crisis – </w:t>
            </w:r>
            <w:proofErr w:type="spellStart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>the</w:t>
            </w:r>
            <w:proofErr w:type="spellEnd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 xml:space="preserve"> Cases of </w:t>
            </w:r>
            <w:proofErr w:type="spellStart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>Italy</w:t>
            </w:r>
            <w:proofErr w:type="spellEnd"/>
            <w:r w:rsidRPr="004E363E">
              <w:rPr>
                <w:b w:val="0"/>
                <w:i/>
                <w:caps w:val="0"/>
                <w:color w:val="000000"/>
                <w:sz w:val="20"/>
                <w:lang w:val="es-SV"/>
              </w:rPr>
              <w:t xml:space="preserve"> and Serbia </w:t>
            </w:r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(pp.81-94).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Nis-Venice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: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Faculty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of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Economics</w:t>
            </w:r>
            <w:proofErr w:type="spellEnd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 xml:space="preserve"> </w:t>
            </w:r>
            <w:proofErr w:type="spellStart"/>
            <w:r w:rsidRPr="004E363E">
              <w:rPr>
                <w:b w:val="0"/>
                <w:caps w:val="0"/>
                <w:color w:val="000000"/>
                <w:sz w:val="20"/>
                <w:lang w:val="es-SV"/>
              </w:rPr>
              <w:t>Nis</w:t>
            </w:r>
            <w:proofErr w:type="spellEnd"/>
            <w:r w:rsidRPr="004E363E">
              <w:rPr>
                <w:b w:val="0"/>
                <w:color w:val="000000"/>
                <w:sz w:val="20"/>
                <w:lang w:val="es-SV"/>
              </w:rPr>
              <w:t>.</w:t>
            </w:r>
          </w:p>
        </w:tc>
        <w:tc>
          <w:tcPr>
            <w:tcW w:w="402" w:type="pct"/>
            <w:vAlign w:val="center"/>
          </w:tcPr>
          <w:p w:rsidR="00BC5C1A" w:rsidRPr="004E363E" w:rsidRDefault="00AF7DF1" w:rsidP="004E363E">
            <w:pPr>
              <w:spacing w:after="60"/>
              <w:rPr>
                <w:b/>
              </w:rPr>
            </w:pPr>
            <w:r>
              <w:rPr>
                <w:b/>
                <w:lang w:val="sr-Cyrl-CS"/>
              </w:rPr>
              <w:t>М</w:t>
            </w:r>
            <w:r w:rsidR="004E363E">
              <w:rPr>
                <w:b/>
              </w:rPr>
              <w:t>14</w:t>
            </w:r>
          </w:p>
        </w:tc>
      </w:tr>
      <w:tr w:rsidR="00BC5C1A" w:rsidRPr="0032399C" w:rsidTr="00BC7FB5">
        <w:trPr>
          <w:trHeight w:val="773"/>
          <w:jc w:val="center"/>
        </w:trPr>
        <w:tc>
          <w:tcPr>
            <w:tcW w:w="377" w:type="pct"/>
            <w:vAlign w:val="center"/>
          </w:tcPr>
          <w:p w:rsidR="00BC5C1A" w:rsidRPr="0032399C" w:rsidRDefault="00046ABF" w:rsidP="00BE59E8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2</w:t>
            </w:r>
          </w:p>
        </w:tc>
        <w:tc>
          <w:tcPr>
            <w:tcW w:w="4221" w:type="pct"/>
            <w:gridSpan w:val="10"/>
            <w:vAlign w:val="center"/>
          </w:tcPr>
          <w:p w:rsidR="00BC5C1A" w:rsidRPr="00AA7208" w:rsidRDefault="00C15BE0" w:rsidP="002D3CC0">
            <w:pPr>
              <w:spacing w:after="60"/>
              <w:jc w:val="both"/>
              <w:rPr>
                <w:b/>
              </w:rPr>
            </w:pPr>
            <w:r w:rsidRPr="0032399C">
              <w:t>Барун</w:t>
            </w:r>
            <w:r>
              <w:t>, И. &amp; Раденковић Јоцић, Д. (</w:t>
            </w:r>
            <w:r w:rsidRPr="0032399C">
              <w:rPr>
                <w:spacing w:val="-4"/>
                <w:kern w:val="2"/>
              </w:rPr>
              <w:t>2015</w:t>
            </w:r>
            <w:r>
              <w:rPr>
                <w:spacing w:val="-4"/>
                <w:kern w:val="2"/>
              </w:rPr>
              <w:t xml:space="preserve">). </w:t>
            </w:r>
            <w:r w:rsidRPr="0032399C">
              <w:rPr>
                <w:spacing w:val="-8"/>
              </w:rPr>
              <w:t>The Regular Procedure of the Status Change Implementation According to the Company Law of the Republic of Serbia</w:t>
            </w:r>
            <w:r>
              <w:rPr>
                <w:spacing w:val="-8"/>
              </w:rPr>
              <w:t>. In: Krstić, B. (Ed.).</w:t>
            </w:r>
            <w:r w:rsidRPr="0032399C">
              <w:rPr>
                <w:spacing w:val="-8"/>
              </w:rPr>
              <w:t xml:space="preserve"> </w:t>
            </w:r>
            <w:r w:rsidRPr="00D913EA">
              <w:rPr>
                <w:i/>
                <w:spacing w:val="-4"/>
                <w:kern w:val="2"/>
              </w:rPr>
              <w:t>The Determinants of Competitivieness</w:t>
            </w:r>
            <w:r w:rsidRPr="0032399C">
              <w:rPr>
                <w:spacing w:val="-4"/>
                <w:kern w:val="2"/>
              </w:rPr>
              <w:t xml:space="preserve"> </w:t>
            </w:r>
            <w:r>
              <w:rPr>
                <w:spacing w:val="-4"/>
                <w:kern w:val="2"/>
              </w:rPr>
              <w:t>(pp.</w:t>
            </w:r>
            <w:r w:rsidRPr="0032399C">
              <w:t>107-119</w:t>
            </w:r>
            <w:r>
              <w:t>). Ниш: Економски факултет</w:t>
            </w:r>
            <w:r w:rsidR="00AA7208">
              <w:t>.</w:t>
            </w:r>
          </w:p>
        </w:tc>
        <w:tc>
          <w:tcPr>
            <w:tcW w:w="402" w:type="pct"/>
            <w:vAlign w:val="center"/>
          </w:tcPr>
          <w:p w:rsidR="00BC5C1A" w:rsidRPr="0032399C" w:rsidRDefault="00AF7DF1" w:rsidP="00BE59E8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М14</w:t>
            </w:r>
          </w:p>
        </w:tc>
      </w:tr>
      <w:tr w:rsidR="00BC5C1A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BC5C1A" w:rsidRPr="0032399C" w:rsidRDefault="00046ABF" w:rsidP="00BE59E8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3</w:t>
            </w:r>
          </w:p>
        </w:tc>
        <w:tc>
          <w:tcPr>
            <w:tcW w:w="4221" w:type="pct"/>
            <w:gridSpan w:val="10"/>
            <w:vAlign w:val="center"/>
          </w:tcPr>
          <w:p w:rsidR="00BC5C1A" w:rsidRPr="0032399C" w:rsidRDefault="00BC7FB5" w:rsidP="00C15BE0">
            <w:pPr>
              <w:pStyle w:val="Heading1"/>
              <w:jc w:val="both"/>
              <w:rPr>
                <w:b w:val="0"/>
                <w:sz w:val="20"/>
              </w:rPr>
            </w:pPr>
            <w:r w:rsidRPr="00BC7FB5">
              <w:rPr>
                <w:b w:val="0"/>
                <w:caps w:val="0"/>
                <w:sz w:val="20"/>
              </w:rPr>
              <w:t>Младеновић</w:t>
            </w:r>
            <w:r w:rsidR="00C15BE0">
              <w:rPr>
                <w:b w:val="0"/>
                <w:caps w:val="0"/>
                <w:sz w:val="20"/>
              </w:rPr>
              <w:t>,</w:t>
            </w:r>
            <w:r w:rsidRPr="00BC7FB5">
              <w:rPr>
                <w:b w:val="0"/>
                <w:caps w:val="0"/>
                <w:sz w:val="20"/>
              </w:rPr>
              <w:t xml:space="preserve"> </w:t>
            </w:r>
            <w:r w:rsidR="00046ABF" w:rsidRPr="00BC7FB5">
              <w:rPr>
                <w:b w:val="0"/>
                <w:caps w:val="0"/>
                <w:sz w:val="20"/>
              </w:rPr>
              <w:t>И</w:t>
            </w:r>
            <w:r w:rsidR="00C15BE0">
              <w:rPr>
                <w:b w:val="0"/>
                <w:caps w:val="0"/>
                <w:sz w:val="20"/>
              </w:rPr>
              <w:t>.,</w:t>
            </w:r>
            <w:r w:rsidR="00046ABF" w:rsidRPr="00BC7FB5">
              <w:rPr>
                <w:b w:val="0"/>
                <w:caps w:val="0"/>
                <w:sz w:val="20"/>
              </w:rPr>
              <w:t xml:space="preserve"> </w:t>
            </w:r>
            <w:r w:rsidRPr="00BC7FB5">
              <w:rPr>
                <w:b w:val="0"/>
                <w:caps w:val="0"/>
                <w:sz w:val="20"/>
              </w:rPr>
              <w:t>Раденковић Јоцић</w:t>
            </w:r>
            <w:r w:rsidR="00C15BE0">
              <w:rPr>
                <w:b w:val="0"/>
                <w:caps w:val="0"/>
                <w:sz w:val="20"/>
              </w:rPr>
              <w:t>,</w:t>
            </w:r>
            <w:r w:rsidRPr="00BC7FB5">
              <w:rPr>
                <w:b w:val="0"/>
                <w:caps w:val="0"/>
                <w:sz w:val="20"/>
              </w:rPr>
              <w:t xml:space="preserve"> </w:t>
            </w:r>
            <w:r w:rsidR="00046ABF" w:rsidRPr="00BC7FB5">
              <w:rPr>
                <w:b w:val="0"/>
                <w:caps w:val="0"/>
                <w:sz w:val="20"/>
              </w:rPr>
              <w:t>Д</w:t>
            </w:r>
            <w:r w:rsidR="00C15BE0">
              <w:rPr>
                <w:b w:val="0"/>
                <w:caps w:val="0"/>
                <w:sz w:val="20"/>
              </w:rPr>
              <w:t xml:space="preserve">. &amp; </w:t>
            </w:r>
            <w:r w:rsidRPr="00BC7FB5">
              <w:rPr>
                <w:b w:val="0"/>
                <w:caps w:val="0"/>
                <w:sz w:val="20"/>
              </w:rPr>
              <w:t>Николић</w:t>
            </w:r>
            <w:r w:rsidR="00C15BE0">
              <w:rPr>
                <w:b w:val="0"/>
                <w:caps w:val="0"/>
                <w:sz w:val="20"/>
              </w:rPr>
              <w:t>,</w:t>
            </w:r>
            <w:r w:rsidRPr="00BC7FB5">
              <w:rPr>
                <w:b w:val="0"/>
                <w:caps w:val="0"/>
                <w:sz w:val="20"/>
              </w:rPr>
              <w:t xml:space="preserve"> </w:t>
            </w:r>
            <w:r w:rsidR="00046ABF" w:rsidRPr="00BC7FB5">
              <w:rPr>
                <w:b w:val="0"/>
                <w:caps w:val="0"/>
                <w:sz w:val="20"/>
              </w:rPr>
              <w:t>М</w:t>
            </w:r>
            <w:r w:rsidR="00C15BE0">
              <w:rPr>
                <w:b w:val="0"/>
                <w:caps w:val="0"/>
                <w:sz w:val="20"/>
              </w:rPr>
              <w:t xml:space="preserve">. (2015). </w:t>
            </w:r>
            <w:r w:rsidR="00500376" w:rsidRPr="00BC7FB5">
              <w:rPr>
                <w:b w:val="0"/>
                <w:caps w:val="0"/>
                <w:sz w:val="20"/>
              </w:rPr>
              <w:t>The role of university educated workers in improving innovativeness of large companies in Serbia</w:t>
            </w:r>
            <w:r w:rsidR="00C15BE0">
              <w:rPr>
                <w:b w:val="0"/>
                <w:caps w:val="0"/>
                <w:sz w:val="20"/>
              </w:rPr>
              <w:t>.</w:t>
            </w:r>
            <w:r w:rsidR="00500376" w:rsidRPr="00BC7FB5">
              <w:rPr>
                <w:b w:val="0"/>
                <w:caps w:val="0"/>
                <w:sz w:val="20"/>
              </w:rPr>
              <w:t xml:space="preserve"> </w:t>
            </w:r>
            <w:r w:rsidRPr="00C15BE0">
              <w:rPr>
                <w:b w:val="0"/>
                <w:i/>
                <w:caps w:val="0"/>
                <w:sz w:val="20"/>
              </w:rPr>
              <w:t>Теме</w:t>
            </w:r>
            <w:r w:rsidR="00C15BE0">
              <w:rPr>
                <w:b w:val="0"/>
                <w:caps w:val="0"/>
                <w:sz w:val="20"/>
              </w:rPr>
              <w:t>, Vol XXXIX, No</w:t>
            </w:r>
            <w:r>
              <w:rPr>
                <w:b w:val="0"/>
                <w:caps w:val="0"/>
                <w:sz w:val="20"/>
              </w:rPr>
              <w:t xml:space="preserve"> </w:t>
            </w:r>
            <w:r w:rsidR="00500376" w:rsidRPr="00BC7FB5">
              <w:rPr>
                <w:b w:val="0"/>
                <w:caps w:val="0"/>
                <w:sz w:val="20"/>
              </w:rPr>
              <w:t>3, 733-745</w:t>
            </w:r>
            <w:r w:rsidR="00C15BE0"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402" w:type="pct"/>
            <w:vAlign w:val="center"/>
          </w:tcPr>
          <w:p w:rsidR="00BC5C1A" w:rsidRPr="0032399C" w:rsidRDefault="00AF7DF1" w:rsidP="00BE59E8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М24</w:t>
            </w:r>
          </w:p>
        </w:tc>
      </w:tr>
      <w:tr w:rsidR="00500376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500376" w:rsidRPr="0032399C" w:rsidRDefault="00500376" w:rsidP="00500376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lastRenderedPageBreak/>
              <w:t>4</w:t>
            </w:r>
          </w:p>
        </w:tc>
        <w:tc>
          <w:tcPr>
            <w:tcW w:w="4221" w:type="pct"/>
            <w:gridSpan w:val="10"/>
          </w:tcPr>
          <w:p w:rsidR="00500376" w:rsidRPr="00C15BE0" w:rsidRDefault="00C15BE0" w:rsidP="00BC7FB5">
            <w:pPr>
              <w:pStyle w:val="Heading1"/>
              <w:jc w:val="both"/>
              <w:rPr>
                <w:b w:val="0"/>
                <w:caps w:val="0"/>
                <w:sz w:val="20"/>
              </w:rPr>
            </w:pPr>
            <w:r w:rsidRPr="00C15BE0">
              <w:rPr>
                <w:b w:val="0"/>
                <w:caps w:val="0"/>
                <w:noProof/>
                <w:sz w:val="20"/>
                <w:lang w:val="sr-Cyrl-CS"/>
              </w:rPr>
              <w:t>Станковић</w:t>
            </w:r>
            <w:r w:rsidRPr="00C15BE0">
              <w:rPr>
                <w:b w:val="0"/>
                <w:caps w:val="0"/>
                <w:noProof/>
                <w:sz w:val="20"/>
              </w:rPr>
              <w:t>,</w:t>
            </w:r>
            <w:r w:rsidRPr="00C15BE0">
              <w:rPr>
                <w:b w:val="0"/>
                <w:caps w:val="0"/>
                <w:noProof/>
                <w:sz w:val="20"/>
                <w:lang w:val="sr-Cyrl-CS"/>
              </w:rPr>
              <w:t xml:space="preserve"> Ј</w:t>
            </w:r>
            <w:r w:rsidRPr="00C15BE0">
              <w:rPr>
                <w:b w:val="0"/>
                <w:caps w:val="0"/>
                <w:noProof/>
                <w:sz w:val="20"/>
              </w:rPr>
              <w:t xml:space="preserve">., </w:t>
            </w:r>
            <w:r w:rsidRPr="00C15BE0">
              <w:rPr>
                <w:b w:val="0"/>
                <w:caps w:val="0"/>
                <w:noProof/>
                <w:sz w:val="20"/>
                <w:lang w:val="sr-Cyrl-CS"/>
              </w:rPr>
              <w:t>Анђелковић Пешић</w:t>
            </w:r>
            <w:r w:rsidRPr="00C15BE0">
              <w:rPr>
                <w:b w:val="0"/>
                <w:caps w:val="0"/>
                <w:noProof/>
                <w:sz w:val="20"/>
              </w:rPr>
              <w:t>,</w:t>
            </w:r>
            <w:r w:rsidRPr="00C15BE0">
              <w:rPr>
                <w:b w:val="0"/>
                <w:caps w:val="0"/>
                <w:noProof/>
                <w:sz w:val="20"/>
                <w:lang w:val="sr-Cyrl-CS"/>
              </w:rPr>
              <w:t xml:space="preserve"> М</w:t>
            </w:r>
            <w:r w:rsidRPr="00C15BE0">
              <w:rPr>
                <w:b w:val="0"/>
                <w:caps w:val="0"/>
                <w:noProof/>
                <w:sz w:val="20"/>
              </w:rPr>
              <w:t>. &amp;</w:t>
            </w:r>
            <w:r w:rsidRPr="00C15BE0">
              <w:rPr>
                <w:b w:val="0"/>
                <w:caps w:val="0"/>
                <w:noProof/>
                <w:sz w:val="20"/>
                <w:lang w:val="sr-Cyrl-CS"/>
              </w:rPr>
              <w:t xml:space="preserve"> </w:t>
            </w:r>
            <w:r w:rsidRPr="00C15BE0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>Раденковић Јоцић</w:t>
            </w:r>
            <w:r w:rsidRPr="00C15BE0">
              <w:rPr>
                <w:b w:val="0"/>
                <w:caps w:val="0"/>
                <w:noProof/>
                <w:color w:val="000000"/>
                <w:sz w:val="20"/>
              </w:rPr>
              <w:t>,</w:t>
            </w:r>
            <w:r w:rsidRPr="00C15BE0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 xml:space="preserve"> Д</w:t>
            </w:r>
            <w:r w:rsidRPr="00C15BE0">
              <w:rPr>
                <w:b w:val="0"/>
                <w:caps w:val="0"/>
                <w:noProof/>
                <w:color w:val="000000"/>
                <w:sz w:val="20"/>
              </w:rPr>
              <w:t>. (2012).</w:t>
            </w:r>
            <w:r w:rsidRPr="00C15BE0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 xml:space="preserve"> Хармонизација регулативе о управљању банкарским ризиком</w:t>
            </w:r>
            <w:r w:rsidRPr="00C15BE0">
              <w:rPr>
                <w:b w:val="0"/>
                <w:caps w:val="0"/>
                <w:noProof/>
                <w:color w:val="000000"/>
                <w:sz w:val="20"/>
              </w:rPr>
              <w:t>:</w:t>
            </w:r>
            <w:r w:rsidRPr="00C15BE0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 xml:space="preserve"> </w:t>
            </w:r>
            <w:r w:rsidRPr="00C15BE0">
              <w:rPr>
                <w:b w:val="0"/>
                <w:i/>
                <w:caps w:val="0"/>
                <w:noProof/>
                <w:color w:val="000000"/>
                <w:sz w:val="20"/>
                <w:lang w:val="sr-Cyrl-CS"/>
              </w:rPr>
              <w:t>Теме</w:t>
            </w:r>
            <w:r w:rsidRPr="00C15BE0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 xml:space="preserve">, </w:t>
            </w:r>
            <w:r w:rsidRPr="00C15BE0">
              <w:rPr>
                <w:b w:val="0"/>
                <w:caps w:val="0"/>
                <w:noProof/>
                <w:color w:val="000000"/>
                <w:sz w:val="20"/>
              </w:rPr>
              <w:t xml:space="preserve">Vol XXXVI, No </w:t>
            </w:r>
            <w:r w:rsidRPr="00C15BE0">
              <w:rPr>
                <w:b w:val="0"/>
                <w:caps w:val="0"/>
                <w:noProof/>
                <w:color w:val="000000"/>
                <w:sz w:val="20"/>
                <w:lang w:val="sr-Cyrl-CS"/>
              </w:rPr>
              <w:t xml:space="preserve">3, </w:t>
            </w:r>
            <w:r w:rsidRPr="00C15BE0">
              <w:rPr>
                <w:b w:val="0"/>
                <w:caps w:val="0"/>
                <w:noProof/>
                <w:sz w:val="20"/>
                <w:lang w:val="sr-Cyrl-CS"/>
              </w:rPr>
              <w:t>1193-1214</w:t>
            </w:r>
            <w:r w:rsidRPr="00C15BE0">
              <w:rPr>
                <w:b w:val="0"/>
                <w:caps w:val="0"/>
                <w:noProof/>
                <w:sz w:val="20"/>
              </w:rPr>
              <w:t>.</w:t>
            </w:r>
          </w:p>
        </w:tc>
        <w:tc>
          <w:tcPr>
            <w:tcW w:w="402" w:type="pct"/>
            <w:vAlign w:val="center"/>
          </w:tcPr>
          <w:p w:rsidR="00500376" w:rsidRPr="0032399C" w:rsidRDefault="00AF7DF1" w:rsidP="00500376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М24</w:t>
            </w:r>
          </w:p>
        </w:tc>
      </w:tr>
      <w:tr w:rsidR="00500376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500376" w:rsidRPr="0032399C" w:rsidRDefault="00500376" w:rsidP="00500376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5</w:t>
            </w:r>
          </w:p>
        </w:tc>
        <w:tc>
          <w:tcPr>
            <w:tcW w:w="4221" w:type="pct"/>
            <w:gridSpan w:val="10"/>
            <w:vAlign w:val="center"/>
          </w:tcPr>
          <w:p w:rsidR="00500376" w:rsidRPr="004E2AAF" w:rsidRDefault="004E2AAF" w:rsidP="00805356">
            <w:pPr>
              <w:pStyle w:val="Heading1"/>
              <w:jc w:val="both"/>
              <w:rPr>
                <w:b w:val="0"/>
                <w:caps w:val="0"/>
                <w:sz w:val="20"/>
              </w:rPr>
            </w:pPr>
            <w:r w:rsidRPr="004E2AAF">
              <w:rPr>
                <w:b w:val="0"/>
                <w:bCs/>
                <w:caps w:val="0"/>
                <w:sz w:val="20"/>
              </w:rPr>
              <w:t>Станковић</w:t>
            </w:r>
            <w:r w:rsidR="00805356">
              <w:rPr>
                <w:b w:val="0"/>
                <w:bCs/>
                <w:caps w:val="0"/>
                <w:sz w:val="20"/>
              </w:rPr>
              <w:t>,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 w:rsidR="00500376" w:rsidRPr="004E2AAF">
              <w:rPr>
                <w:b w:val="0"/>
                <w:bCs/>
                <w:caps w:val="0"/>
                <w:sz w:val="20"/>
              </w:rPr>
              <w:t>Ј</w:t>
            </w:r>
            <w:r w:rsidR="00805356">
              <w:rPr>
                <w:b w:val="0"/>
                <w:bCs/>
                <w:caps w:val="0"/>
                <w:sz w:val="20"/>
              </w:rPr>
              <w:t>. &amp;</w:t>
            </w:r>
            <w:r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 w:rsidR="00805356" w:rsidRPr="004E2AAF">
              <w:rPr>
                <w:b w:val="0"/>
                <w:bCs/>
                <w:caps w:val="0"/>
                <w:sz w:val="20"/>
              </w:rPr>
              <w:t>Раденковић Јоцић</w:t>
            </w:r>
            <w:r w:rsidR="00805356">
              <w:rPr>
                <w:b w:val="0"/>
                <w:bCs/>
                <w:caps w:val="0"/>
                <w:sz w:val="20"/>
              </w:rPr>
              <w:t>,</w:t>
            </w:r>
            <w:r w:rsidR="00805356"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 w:rsidR="00500376" w:rsidRPr="004E2AAF">
              <w:rPr>
                <w:b w:val="0"/>
                <w:bCs/>
                <w:caps w:val="0"/>
                <w:sz w:val="20"/>
              </w:rPr>
              <w:t>Д</w:t>
            </w:r>
            <w:r w:rsidR="00805356">
              <w:rPr>
                <w:b w:val="0"/>
                <w:bCs/>
                <w:caps w:val="0"/>
                <w:sz w:val="20"/>
              </w:rPr>
              <w:t>. (2017).</w:t>
            </w:r>
            <w:r w:rsidR="00500376"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 w:rsidR="00CE548E">
              <w:rPr>
                <w:b w:val="0"/>
                <w:bCs/>
                <w:caps w:val="0"/>
                <w:sz w:val="20"/>
                <w:lang w:val="en-US"/>
              </w:rPr>
              <w:t>The role of business environment in the promotion of investment activities: case study of cities and municipalities in the Republic of Serbia</w:t>
            </w:r>
            <w:r w:rsidR="00805356">
              <w:rPr>
                <w:b w:val="0"/>
                <w:bCs/>
                <w:caps w:val="0"/>
                <w:sz w:val="20"/>
              </w:rPr>
              <w:t>.</w:t>
            </w:r>
            <w:r w:rsidR="00500376" w:rsidRPr="004E2AAF">
              <w:rPr>
                <w:b w:val="0"/>
                <w:bCs/>
                <w:caps w:val="0"/>
                <w:sz w:val="20"/>
              </w:rPr>
              <w:t xml:space="preserve"> </w:t>
            </w:r>
            <w:r w:rsidRPr="00805356">
              <w:rPr>
                <w:b w:val="0"/>
                <w:bCs/>
                <w:i/>
                <w:caps w:val="0"/>
                <w:sz w:val="20"/>
              </w:rPr>
              <w:t>Т</w:t>
            </w:r>
            <w:r w:rsidR="00500376" w:rsidRPr="00805356">
              <w:rPr>
                <w:b w:val="0"/>
                <w:bCs/>
                <w:i/>
                <w:caps w:val="0"/>
                <w:sz w:val="20"/>
              </w:rPr>
              <w:t>еме</w:t>
            </w:r>
            <w:r w:rsidR="00500376" w:rsidRPr="004E2AAF">
              <w:rPr>
                <w:b w:val="0"/>
                <w:bCs/>
                <w:caps w:val="0"/>
                <w:sz w:val="20"/>
              </w:rPr>
              <w:t xml:space="preserve">, </w:t>
            </w:r>
            <w:r w:rsidR="00805356">
              <w:rPr>
                <w:b w:val="0"/>
                <w:bCs/>
                <w:caps w:val="0"/>
                <w:sz w:val="20"/>
              </w:rPr>
              <w:t xml:space="preserve">Vol XLI, No </w:t>
            </w:r>
            <w:r w:rsidR="00CE548E">
              <w:rPr>
                <w:b w:val="0"/>
                <w:bCs/>
                <w:caps w:val="0"/>
                <w:sz w:val="20"/>
                <w:lang w:val="en-US"/>
              </w:rPr>
              <w:t>2, 457/473</w:t>
            </w:r>
            <w:r w:rsidR="00805356">
              <w:rPr>
                <w:b w:val="0"/>
                <w:bCs/>
                <w:caps w:val="0"/>
                <w:sz w:val="20"/>
                <w:lang w:val="en-US"/>
              </w:rPr>
              <w:t>.</w:t>
            </w:r>
            <w:r>
              <w:rPr>
                <w:b w:val="0"/>
                <w:bCs/>
                <w:caps w:val="0"/>
                <w:sz w:val="20"/>
              </w:rPr>
              <w:t xml:space="preserve"> </w:t>
            </w:r>
          </w:p>
        </w:tc>
        <w:tc>
          <w:tcPr>
            <w:tcW w:w="402" w:type="pct"/>
            <w:vAlign w:val="center"/>
          </w:tcPr>
          <w:p w:rsidR="00500376" w:rsidRPr="0032399C" w:rsidRDefault="00AF7DF1" w:rsidP="00500376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М24</w:t>
            </w:r>
          </w:p>
        </w:tc>
      </w:tr>
      <w:tr w:rsidR="00500376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500376" w:rsidRPr="0032399C" w:rsidRDefault="00500376" w:rsidP="00500376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6</w:t>
            </w:r>
          </w:p>
        </w:tc>
        <w:tc>
          <w:tcPr>
            <w:tcW w:w="4221" w:type="pct"/>
            <w:gridSpan w:val="10"/>
            <w:vAlign w:val="center"/>
          </w:tcPr>
          <w:p w:rsidR="00500376" w:rsidRPr="004E2AAF" w:rsidRDefault="006018FE" w:rsidP="004E2AAF">
            <w:pPr>
              <w:pStyle w:val="Heading1"/>
              <w:jc w:val="both"/>
              <w:rPr>
                <w:b w:val="0"/>
                <w:caps w:val="0"/>
                <w:sz w:val="20"/>
                <w:lang w:val="sr-Cyrl-CS"/>
              </w:rPr>
            </w:pPr>
            <w:r>
              <w:rPr>
                <w:b w:val="0"/>
                <w:caps w:val="0"/>
                <w:sz w:val="20"/>
                <w:lang w:val="sr-Cyrl-CS"/>
              </w:rPr>
              <w:t xml:space="preserve">Раденковић Јоцић, Д. &amp; Барун, И. (2015). </w:t>
            </w:r>
            <w:proofErr w:type="gramStart"/>
            <w:r>
              <w:rPr>
                <w:b w:val="0"/>
                <w:caps w:val="0"/>
                <w:sz w:val="20"/>
                <w:lang w:val="en-US"/>
              </w:rPr>
              <w:t>Company changing status and its linking to competitiveness.</w:t>
            </w:r>
            <w:proofErr w:type="gramEnd"/>
            <w:r>
              <w:rPr>
                <w:b w:val="0"/>
                <w:caps w:val="0"/>
                <w:sz w:val="20"/>
                <w:lang w:val="sr-Cyrl-CS"/>
              </w:rPr>
              <w:t xml:space="preserve"> </w:t>
            </w:r>
            <w:r w:rsidRPr="00314B56">
              <w:rPr>
                <w:b w:val="0"/>
                <w:i/>
                <w:caps w:val="0"/>
                <w:sz w:val="20"/>
                <w:lang w:val="sr-Cyrl-CS"/>
              </w:rPr>
              <w:t>Економске теме</w:t>
            </w:r>
            <w:r>
              <w:rPr>
                <w:b w:val="0"/>
                <w:i/>
                <w:caps w:val="0"/>
                <w:sz w:val="20"/>
                <w:lang w:val="en-US"/>
              </w:rPr>
              <w:t>,</w:t>
            </w:r>
            <w:r w:rsidRPr="00D80F7A">
              <w:rPr>
                <w:b w:val="0"/>
                <w:caps w:val="0"/>
                <w:sz w:val="20"/>
                <w:lang w:val="sr-Cyrl-CS"/>
              </w:rPr>
              <w:t xml:space="preserve"> </w:t>
            </w:r>
            <w:r>
              <w:rPr>
                <w:b w:val="0"/>
                <w:caps w:val="0"/>
                <w:sz w:val="20"/>
                <w:lang w:val="en-US"/>
              </w:rPr>
              <w:t xml:space="preserve">53 </w:t>
            </w:r>
            <w:r>
              <w:rPr>
                <w:b w:val="0"/>
                <w:caps w:val="0"/>
                <w:sz w:val="20"/>
              </w:rPr>
              <w:t>(</w:t>
            </w:r>
            <w:r w:rsidRPr="00D80F7A">
              <w:rPr>
                <w:b w:val="0"/>
                <w:caps w:val="0"/>
                <w:sz w:val="20"/>
                <w:lang w:val="sr-Cyrl-CS"/>
              </w:rPr>
              <w:t>1</w:t>
            </w:r>
            <w:r>
              <w:rPr>
                <w:b w:val="0"/>
                <w:caps w:val="0"/>
                <w:sz w:val="20"/>
              </w:rPr>
              <w:t>)</w:t>
            </w:r>
            <w:r w:rsidRPr="00D80F7A">
              <w:rPr>
                <w:b w:val="0"/>
                <w:caps w:val="0"/>
                <w:sz w:val="20"/>
                <w:lang w:val="sr-Cyrl-CS"/>
              </w:rPr>
              <w:t xml:space="preserve">, </w:t>
            </w:r>
            <w:r w:rsidRPr="00D80F7A">
              <w:rPr>
                <w:b w:val="0"/>
                <w:caps w:val="0"/>
                <w:sz w:val="20"/>
              </w:rPr>
              <w:t>1-17</w:t>
            </w:r>
            <w:r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402" w:type="pct"/>
            <w:vAlign w:val="center"/>
          </w:tcPr>
          <w:p w:rsidR="00500376" w:rsidRPr="0032399C" w:rsidRDefault="00AF7DF1" w:rsidP="00500376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9E447F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9E447F" w:rsidRPr="0032399C" w:rsidRDefault="009E447F" w:rsidP="009E447F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7</w:t>
            </w:r>
          </w:p>
        </w:tc>
        <w:tc>
          <w:tcPr>
            <w:tcW w:w="4221" w:type="pct"/>
            <w:gridSpan w:val="10"/>
          </w:tcPr>
          <w:p w:rsidR="009E447F" w:rsidRPr="006018FE" w:rsidRDefault="006018FE" w:rsidP="004E2AAF">
            <w:pPr>
              <w:pStyle w:val="Heading1"/>
              <w:jc w:val="both"/>
              <w:rPr>
                <w:b w:val="0"/>
                <w:caps w:val="0"/>
                <w:spacing w:val="-6"/>
                <w:sz w:val="20"/>
              </w:rPr>
            </w:pPr>
            <w:r w:rsidRPr="006018FE">
              <w:rPr>
                <w:b w:val="0"/>
                <w:caps w:val="0"/>
                <w:sz w:val="20"/>
                <w:lang w:val="sr-Cyrl-CS"/>
              </w:rPr>
              <w:t xml:space="preserve">Гавриловић, М. &amp; Раденковић Јоцић, Д. (2014). </w:t>
            </w:r>
            <w:r w:rsidRPr="006018FE">
              <w:rPr>
                <w:b w:val="0"/>
                <w:caps w:val="0"/>
                <w:sz w:val="20"/>
              </w:rPr>
              <w:t xml:space="preserve">Сарадња Републике Србије и Европске уније у периоду отварања преговора о приступању. </w:t>
            </w:r>
            <w:r w:rsidRPr="006018FE">
              <w:rPr>
                <w:b w:val="0"/>
                <w:i/>
                <w:caps w:val="0"/>
                <w:sz w:val="20"/>
              </w:rPr>
              <w:t>Економске теме</w:t>
            </w:r>
            <w:r w:rsidRPr="006018FE">
              <w:rPr>
                <w:b w:val="0"/>
                <w:caps w:val="0"/>
                <w:sz w:val="20"/>
              </w:rPr>
              <w:t>, 52 (3), 289-304.</w:t>
            </w:r>
          </w:p>
        </w:tc>
        <w:tc>
          <w:tcPr>
            <w:tcW w:w="402" w:type="pct"/>
            <w:vAlign w:val="center"/>
          </w:tcPr>
          <w:p w:rsidR="009E447F" w:rsidRPr="0032399C" w:rsidRDefault="00AF7DF1" w:rsidP="009E447F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М51</w:t>
            </w:r>
          </w:p>
        </w:tc>
      </w:tr>
      <w:tr w:rsidR="009E447F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9E447F" w:rsidRPr="0032399C" w:rsidRDefault="009E447F" w:rsidP="009E447F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8</w:t>
            </w:r>
          </w:p>
        </w:tc>
        <w:tc>
          <w:tcPr>
            <w:tcW w:w="4221" w:type="pct"/>
            <w:gridSpan w:val="10"/>
            <w:vAlign w:val="center"/>
          </w:tcPr>
          <w:p w:rsidR="009E447F" w:rsidRPr="00AA7208" w:rsidRDefault="006803B8" w:rsidP="00D80F7A">
            <w:pPr>
              <w:jc w:val="both"/>
              <w:rPr>
                <w:b/>
              </w:rPr>
            </w:pPr>
            <w:r>
              <w:rPr>
                <w:color w:val="000000"/>
              </w:rPr>
              <w:t>Раденковић Јоцић, Д. (</w:t>
            </w:r>
            <w:r w:rsidRPr="0032399C">
              <w:t>2017</w:t>
            </w:r>
            <w:r>
              <w:t xml:space="preserve">). </w:t>
            </w:r>
            <w:r>
              <w:rPr>
                <w:color w:val="000000"/>
                <w:lang w:val="en-US"/>
              </w:rPr>
              <w:t>Public and Private partnership – possible way to efficiency.</w:t>
            </w:r>
            <w:r>
              <w:rPr>
                <w:color w:val="000000"/>
              </w:rPr>
              <w:t xml:space="preserve"> In: Krstić, B. (Ed.), </w:t>
            </w:r>
            <w:r w:rsidRPr="00FD7A1B">
              <w:rPr>
                <w:i/>
              </w:rPr>
              <w:t>Improving the competitiveness</w:t>
            </w:r>
            <w:r w:rsidRPr="0032399C">
              <w:t xml:space="preserve"> </w:t>
            </w:r>
            <w:r w:rsidRPr="00FD7A1B">
              <w:rPr>
                <w:i/>
              </w:rPr>
              <w:t>of enterprises and national economies</w:t>
            </w:r>
            <w:r w:rsidRPr="0032399C">
              <w:t xml:space="preserve"> </w:t>
            </w:r>
            <w:r>
              <w:t>(pp.</w:t>
            </w:r>
            <w:r w:rsidRPr="0032399C">
              <w:t>93-110</w:t>
            </w:r>
            <w:r>
              <w:t>). Ниш: Економски факултет</w:t>
            </w:r>
            <w:r w:rsidR="00AA7208">
              <w:t>.</w:t>
            </w:r>
          </w:p>
        </w:tc>
        <w:tc>
          <w:tcPr>
            <w:tcW w:w="402" w:type="pct"/>
            <w:vAlign w:val="center"/>
          </w:tcPr>
          <w:p w:rsidR="009E447F" w:rsidRPr="0032399C" w:rsidRDefault="00AF7DF1" w:rsidP="009E447F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М14</w:t>
            </w:r>
          </w:p>
        </w:tc>
      </w:tr>
      <w:tr w:rsidR="009E447F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9E447F" w:rsidRPr="0032399C" w:rsidRDefault="009E447F" w:rsidP="009E447F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9</w:t>
            </w:r>
          </w:p>
        </w:tc>
        <w:tc>
          <w:tcPr>
            <w:tcW w:w="4221" w:type="pct"/>
            <w:gridSpan w:val="10"/>
            <w:vAlign w:val="center"/>
          </w:tcPr>
          <w:p w:rsidR="009E447F" w:rsidRPr="00EC1AF2" w:rsidRDefault="00BC7FB5" w:rsidP="00EC1AF2">
            <w:pPr>
              <w:jc w:val="both"/>
              <w:rPr>
                <w:b/>
              </w:rPr>
            </w:pPr>
            <w:r>
              <w:t>Раденковић Јоцић</w:t>
            </w:r>
            <w:r w:rsidR="00EC1AF2">
              <w:t>,</w:t>
            </w:r>
            <w:r>
              <w:t xml:space="preserve"> Д</w:t>
            </w:r>
            <w:r w:rsidR="00EC1AF2">
              <w:t>. (</w:t>
            </w:r>
            <w:r w:rsidR="00EC1AF2" w:rsidRPr="0032399C">
              <w:t>2017</w:t>
            </w:r>
            <w:r w:rsidR="00EC1AF2">
              <w:t xml:space="preserve">). </w:t>
            </w:r>
            <w:r>
              <w:t xml:space="preserve">Извори права и форме улагања </w:t>
            </w:r>
            <w:r w:rsidR="00EC1AF2">
              <w:t>страних лица у Републици Србији. У</w:t>
            </w:r>
            <w:r w:rsidR="00EC1AF2" w:rsidRPr="00EC1AF2">
              <w:t>: Ђуровић Тодоровић, Ј. &amp; Радосављевић, М. (Eds.),</w:t>
            </w:r>
            <w:r>
              <w:t xml:space="preserve"> </w:t>
            </w:r>
            <w:r w:rsidRPr="00EC1AF2">
              <w:rPr>
                <w:i/>
              </w:rPr>
              <w:t>Конкурентност и одрживи</w:t>
            </w:r>
            <w:r>
              <w:t xml:space="preserve"> </w:t>
            </w:r>
            <w:r w:rsidRPr="00EC1AF2">
              <w:rPr>
                <w:i/>
              </w:rPr>
              <w:t>развој привреде Републике Србије</w:t>
            </w:r>
            <w:r w:rsidR="00EC1AF2">
              <w:rPr>
                <w:i/>
              </w:rPr>
              <w:t xml:space="preserve"> </w:t>
            </w:r>
            <w:r w:rsidR="00EC1AF2">
              <w:t>(стр.</w:t>
            </w:r>
            <w:r w:rsidR="009E447F" w:rsidRPr="0032399C">
              <w:t>485-503</w:t>
            </w:r>
            <w:r w:rsidR="00EC1AF2">
              <w:t>). Ниш: Економски факултет</w:t>
            </w:r>
          </w:p>
        </w:tc>
        <w:tc>
          <w:tcPr>
            <w:tcW w:w="402" w:type="pct"/>
            <w:vAlign w:val="center"/>
          </w:tcPr>
          <w:p w:rsidR="009E447F" w:rsidRPr="0032399C" w:rsidRDefault="00AF7DF1" w:rsidP="009E447F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М45</w:t>
            </w:r>
          </w:p>
        </w:tc>
      </w:tr>
      <w:tr w:rsidR="009E447F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9E447F" w:rsidRPr="0032399C" w:rsidRDefault="009E447F" w:rsidP="009E447F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10</w:t>
            </w:r>
          </w:p>
        </w:tc>
        <w:tc>
          <w:tcPr>
            <w:tcW w:w="4221" w:type="pct"/>
            <w:gridSpan w:val="10"/>
            <w:vAlign w:val="center"/>
          </w:tcPr>
          <w:p w:rsidR="009E447F" w:rsidRPr="009317FA" w:rsidRDefault="00555635" w:rsidP="00644DC8">
            <w:pPr>
              <w:pStyle w:val="Heading1"/>
              <w:jc w:val="both"/>
              <w:rPr>
                <w:b w:val="0"/>
                <w:sz w:val="20"/>
              </w:rPr>
            </w:pPr>
            <w:r>
              <w:rPr>
                <w:b w:val="0"/>
                <w:caps w:val="0"/>
                <w:noProof/>
                <w:sz w:val="20"/>
                <w:lang w:val="sr-Cyrl-CS"/>
              </w:rPr>
              <w:t>Раденковић Јоцић, Д. (</w:t>
            </w:r>
            <w:r>
              <w:rPr>
                <w:b w:val="0"/>
                <w:caps w:val="0"/>
                <w:sz w:val="20"/>
              </w:rPr>
              <w:t xml:space="preserve">2018). Regulatory reform – analysis for Serbia and recommendations of a necessary improvement in the function of strengthening national competition. In: Krstić, B. (Ed.), </w:t>
            </w:r>
            <w:r w:rsidRPr="003E1634">
              <w:rPr>
                <w:b w:val="0"/>
                <w:i/>
                <w:caps w:val="0"/>
                <w:sz w:val="20"/>
              </w:rPr>
              <w:t>Crucial aspects of improving national competitiveness</w:t>
            </w:r>
            <w:r w:rsidRPr="00644DC8">
              <w:rPr>
                <w:b w:val="0"/>
                <w:caps w:val="0"/>
                <w:sz w:val="20"/>
              </w:rPr>
              <w:t xml:space="preserve"> </w:t>
            </w:r>
            <w:r>
              <w:rPr>
                <w:b w:val="0"/>
                <w:caps w:val="0"/>
                <w:sz w:val="20"/>
              </w:rPr>
              <w:t>(pp.</w:t>
            </w:r>
            <w:r w:rsidRPr="00644DC8">
              <w:rPr>
                <w:b w:val="0"/>
                <w:caps w:val="0"/>
                <w:sz w:val="20"/>
              </w:rPr>
              <w:t>103-121</w:t>
            </w:r>
            <w:r>
              <w:rPr>
                <w:b w:val="0"/>
                <w:caps w:val="0"/>
                <w:sz w:val="20"/>
              </w:rPr>
              <w:t>). Ниш: Економски факултет</w:t>
            </w:r>
            <w:r w:rsidR="009317FA"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402" w:type="pct"/>
            <w:vAlign w:val="center"/>
          </w:tcPr>
          <w:p w:rsidR="009E447F" w:rsidRPr="0032399C" w:rsidRDefault="00AF7DF1" w:rsidP="009E447F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М14</w:t>
            </w:r>
          </w:p>
        </w:tc>
      </w:tr>
      <w:tr w:rsidR="009E447F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9E447F" w:rsidRPr="0032399C" w:rsidRDefault="009E447F" w:rsidP="009E447F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11</w:t>
            </w:r>
          </w:p>
        </w:tc>
        <w:tc>
          <w:tcPr>
            <w:tcW w:w="4221" w:type="pct"/>
            <w:gridSpan w:val="10"/>
            <w:vAlign w:val="center"/>
          </w:tcPr>
          <w:p w:rsidR="009E447F" w:rsidRPr="009317FA" w:rsidRDefault="00555635" w:rsidP="00644DC8">
            <w:pPr>
              <w:pStyle w:val="Heading1"/>
              <w:jc w:val="both"/>
              <w:rPr>
                <w:b w:val="0"/>
                <w:caps w:val="0"/>
                <w:sz w:val="20"/>
              </w:rPr>
            </w:pPr>
            <w:r>
              <w:rPr>
                <w:b w:val="0"/>
                <w:caps w:val="0"/>
                <w:noProof/>
                <w:sz w:val="20"/>
                <w:lang w:val="sr-Cyrl-CS"/>
              </w:rPr>
              <w:t>Раденковић Јоцић, Д. (</w:t>
            </w:r>
            <w:r>
              <w:rPr>
                <w:b w:val="0"/>
                <w:caps w:val="0"/>
                <w:sz w:val="20"/>
              </w:rPr>
              <w:t xml:space="preserve">2018). </w:t>
            </w:r>
            <w:r>
              <w:rPr>
                <w:b w:val="0"/>
                <w:caps w:val="0"/>
                <w:sz w:val="20"/>
                <w:lang w:val="en-US"/>
              </w:rPr>
              <w:t xml:space="preserve">European Union competition law – how the state aid improves public services. </w:t>
            </w:r>
            <w:r>
              <w:rPr>
                <w:b w:val="0"/>
                <w:caps w:val="0"/>
                <w:sz w:val="20"/>
              </w:rPr>
              <w:t>I</w:t>
            </w:r>
            <w:r>
              <w:rPr>
                <w:b w:val="0"/>
                <w:caps w:val="0"/>
                <w:sz w:val="20"/>
                <w:lang w:val="en-US"/>
              </w:rPr>
              <w:t xml:space="preserve">n: </w:t>
            </w:r>
            <w:proofErr w:type="spellStart"/>
            <w:r>
              <w:rPr>
                <w:b w:val="0"/>
                <w:caps w:val="0"/>
                <w:sz w:val="20"/>
                <w:lang w:val="en-US"/>
              </w:rPr>
              <w:t>Krstić</w:t>
            </w:r>
            <w:proofErr w:type="spellEnd"/>
            <w:r>
              <w:rPr>
                <w:b w:val="0"/>
                <w:caps w:val="0"/>
                <w:sz w:val="20"/>
                <w:lang w:val="en-US"/>
              </w:rPr>
              <w:t xml:space="preserve">, B. (Ed.), </w:t>
            </w:r>
            <w:r w:rsidRPr="00FD7A1B">
              <w:rPr>
                <w:b w:val="0"/>
                <w:i/>
                <w:caps w:val="0"/>
                <w:sz w:val="20"/>
                <w:lang w:val="en-US"/>
              </w:rPr>
              <w:t>Strengthening the competitiveness of enterprises and national economies</w:t>
            </w:r>
            <w:r w:rsidRPr="00644DC8">
              <w:rPr>
                <w:b w:val="0"/>
                <w:caps w:val="0"/>
                <w:sz w:val="20"/>
              </w:rPr>
              <w:t xml:space="preserve"> </w:t>
            </w:r>
            <w:r>
              <w:rPr>
                <w:b w:val="0"/>
                <w:caps w:val="0"/>
                <w:sz w:val="20"/>
              </w:rPr>
              <w:t>(pp.</w:t>
            </w:r>
            <w:r w:rsidRPr="00644DC8">
              <w:rPr>
                <w:b w:val="0"/>
                <w:caps w:val="0"/>
                <w:sz w:val="20"/>
              </w:rPr>
              <w:t>39-54</w:t>
            </w:r>
            <w:r>
              <w:rPr>
                <w:b w:val="0"/>
                <w:caps w:val="0"/>
                <w:sz w:val="20"/>
              </w:rPr>
              <w:t>). Ниш: Економски факултет</w:t>
            </w:r>
            <w:r w:rsidR="009317FA">
              <w:rPr>
                <w:b w:val="0"/>
                <w:caps w:val="0"/>
                <w:sz w:val="20"/>
              </w:rPr>
              <w:t>.</w:t>
            </w:r>
          </w:p>
        </w:tc>
        <w:tc>
          <w:tcPr>
            <w:tcW w:w="402" w:type="pct"/>
            <w:vAlign w:val="center"/>
          </w:tcPr>
          <w:p w:rsidR="009E447F" w:rsidRPr="0032399C" w:rsidRDefault="00AF7DF1" w:rsidP="009E447F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М14</w:t>
            </w:r>
          </w:p>
        </w:tc>
      </w:tr>
      <w:tr w:rsidR="009E447F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9E447F" w:rsidRPr="0032399C" w:rsidRDefault="009E447F" w:rsidP="009E447F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12</w:t>
            </w:r>
          </w:p>
        </w:tc>
        <w:tc>
          <w:tcPr>
            <w:tcW w:w="4221" w:type="pct"/>
            <w:gridSpan w:val="10"/>
            <w:vAlign w:val="center"/>
          </w:tcPr>
          <w:p w:rsidR="009E447F" w:rsidRPr="009317FA" w:rsidRDefault="00240719" w:rsidP="006658B8">
            <w:pPr>
              <w:spacing w:after="60"/>
              <w:jc w:val="both"/>
              <w:rPr>
                <w:b/>
              </w:rPr>
            </w:pPr>
            <w:r w:rsidRPr="0032399C">
              <w:rPr>
                <w:noProof/>
                <w:lang w:val="sr-Cyrl-CS"/>
              </w:rPr>
              <w:t>Раденковић Јоцић</w:t>
            </w:r>
            <w:r>
              <w:rPr>
                <w:noProof/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Д</w:t>
            </w:r>
            <w:r>
              <w:rPr>
                <w:lang w:val="sr-Cyrl-CS"/>
              </w:rPr>
              <w:t>. &amp;</w:t>
            </w:r>
            <w:r w:rsidRPr="0032399C">
              <w:rPr>
                <w:lang w:val="sr-Cyrl-CS"/>
              </w:rPr>
              <w:t xml:space="preserve"> Станојевић</w:t>
            </w:r>
            <w:r>
              <w:rPr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М</w:t>
            </w:r>
            <w:r>
              <w:rPr>
                <w:lang w:val="sr-Cyrl-CS"/>
              </w:rPr>
              <w:t>. (</w:t>
            </w:r>
            <w:r w:rsidRPr="0032399C">
              <w:t>2019</w:t>
            </w:r>
            <w:r>
              <w:t xml:space="preserve">). </w:t>
            </w:r>
            <w:r w:rsidRPr="0032399C">
              <w:rPr>
                <w:lang w:val="en-US"/>
              </w:rPr>
              <w:t>Digital single market – benefits and disadvantages, why we need a digital single market</w:t>
            </w:r>
            <w:r>
              <w:t>. In: Krstić, B. (Ed.),</w:t>
            </w:r>
            <w:r w:rsidRPr="0032399C">
              <w:rPr>
                <w:lang w:val="en-US"/>
              </w:rPr>
              <w:t xml:space="preserve"> </w:t>
            </w:r>
            <w:r w:rsidRPr="00E2304A">
              <w:rPr>
                <w:i/>
                <w:lang w:val="en-US"/>
              </w:rPr>
              <w:t>Improving macroeconomic competitiveness</w:t>
            </w:r>
            <w:r>
              <w:t xml:space="preserve"> (pp.221-236). Ниш: Економски факултет</w:t>
            </w:r>
            <w:r w:rsidR="009317FA">
              <w:t>.</w:t>
            </w:r>
          </w:p>
        </w:tc>
        <w:tc>
          <w:tcPr>
            <w:tcW w:w="402" w:type="pct"/>
            <w:vAlign w:val="center"/>
          </w:tcPr>
          <w:p w:rsidR="009E447F" w:rsidRPr="0032399C" w:rsidRDefault="00AF7DF1" w:rsidP="009E447F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М14</w:t>
            </w:r>
          </w:p>
        </w:tc>
      </w:tr>
      <w:tr w:rsidR="00D44F57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13</w:t>
            </w:r>
          </w:p>
        </w:tc>
        <w:tc>
          <w:tcPr>
            <w:tcW w:w="4221" w:type="pct"/>
            <w:gridSpan w:val="10"/>
          </w:tcPr>
          <w:p w:rsidR="00D44F57" w:rsidRPr="009317FA" w:rsidRDefault="006658B8" w:rsidP="009317F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Раденковић Јоцић</w:t>
            </w:r>
            <w:r w:rsidR="009317F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</w:t>
            </w:r>
            <w:r w:rsidR="009317FA">
              <w:rPr>
                <w:color w:val="000000"/>
              </w:rPr>
              <w:t>. &amp;</w:t>
            </w:r>
            <w:r>
              <w:rPr>
                <w:color w:val="000000"/>
              </w:rPr>
              <w:t xml:space="preserve"> Станојевић</w:t>
            </w:r>
            <w:r w:rsidR="009317FA">
              <w:rPr>
                <w:color w:val="000000"/>
              </w:rPr>
              <w:t>,</w:t>
            </w:r>
            <w:r w:rsidR="00D44F57" w:rsidRPr="0032399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</w:t>
            </w:r>
            <w:r w:rsidR="009317FA">
              <w:rPr>
                <w:color w:val="000000"/>
              </w:rPr>
              <w:t>. (2019).</w:t>
            </w:r>
            <w:r w:rsidR="00D44F57" w:rsidRPr="0032399C">
              <w:rPr>
                <w:color w:val="000000"/>
              </w:rPr>
              <w:t xml:space="preserve"> </w:t>
            </w:r>
            <w:r w:rsidR="00D44F57" w:rsidRPr="0032399C">
              <w:rPr>
                <w:color w:val="000000"/>
                <w:lang w:val="en-US"/>
              </w:rPr>
              <w:t>Intellectual property rights in the terms of digitalization of business</w:t>
            </w:r>
            <w:r w:rsidR="009317FA">
              <w:rPr>
                <w:color w:val="000000"/>
              </w:rPr>
              <w:t>. У: Дашић, П. (</w:t>
            </w:r>
            <w:r w:rsidR="009317FA">
              <w:rPr>
                <w:noProof/>
                <w:color w:val="000000"/>
              </w:rPr>
              <w:t>Ed</w:t>
            </w:r>
            <w:r w:rsidR="009317FA" w:rsidRPr="009317FA">
              <w:rPr>
                <w:color w:val="000000"/>
              </w:rPr>
              <w:t>.</w:t>
            </w:r>
            <w:r w:rsidR="009317FA">
              <w:rPr>
                <w:color w:val="000000"/>
              </w:rPr>
              <w:t xml:space="preserve">), </w:t>
            </w:r>
            <w:r w:rsidR="009317FA" w:rsidRPr="009317FA">
              <w:rPr>
                <w:i/>
                <w:color w:val="000000"/>
                <w:lang w:val="en-US"/>
              </w:rPr>
              <w:t>Economics and Management – Based</w:t>
            </w:r>
            <w:r w:rsidR="009317FA" w:rsidRPr="009317FA">
              <w:rPr>
                <w:color w:val="000000"/>
                <w:lang w:val="en-US"/>
              </w:rPr>
              <w:t xml:space="preserve"> </w:t>
            </w:r>
            <w:r w:rsidR="009317FA" w:rsidRPr="009317FA">
              <w:rPr>
                <w:i/>
                <w:color w:val="000000"/>
                <w:lang w:val="en-US"/>
              </w:rPr>
              <w:t>on New Technologies</w:t>
            </w:r>
            <w:r w:rsidR="00D44F57" w:rsidRPr="009317FA">
              <w:rPr>
                <w:bCs/>
                <w:i/>
                <w:color w:val="000000"/>
              </w:rPr>
              <w:t xml:space="preserve"> </w:t>
            </w:r>
            <w:r w:rsidR="009317FA">
              <w:rPr>
                <w:bCs/>
                <w:color w:val="000000"/>
              </w:rPr>
              <w:t>(pp.</w:t>
            </w:r>
            <w:r w:rsidR="00D44F57" w:rsidRPr="009317FA">
              <w:rPr>
                <w:bCs/>
                <w:color w:val="000000"/>
              </w:rPr>
              <w:t>215-223</w:t>
            </w:r>
            <w:r w:rsidR="009317FA">
              <w:rPr>
                <w:bCs/>
                <w:color w:val="000000"/>
              </w:rPr>
              <w:t xml:space="preserve">). </w:t>
            </w:r>
            <w:r w:rsidR="009317FA" w:rsidRPr="009317FA">
              <w:rPr>
                <w:color w:val="000000"/>
              </w:rPr>
              <w:t>Vrnjačka Banja</w:t>
            </w:r>
            <w:r w:rsidR="009317FA">
              <w:rPr>
                <w:color w:val="000000"/>
              </w:rPr>
              <w:t>:</w:t>
            </w:r>
            <w:r w:rsidR="009317FA" w:rsidRPr="009317FA">
              <w:rPr>
                <w:color w:val="000000"/>
                <w:lang w:val="en-US"/>
              </w:rPr>
              <w:t xml:space="preserve"> </w:t>
            </w:r>
            <w:proofErr w:type="spellStart"/>
            <w:r w:rsidR="009317FA" w:rsidRPr="009317FA">
              <w:rPr>
                <w:color w:val="000000"/>
                <w:lang w:val="en-US"/>
              </w:rPr>
              <w:t>SaTCIP</w:t>
            </w:r>
            <w:proofErr w:type="spellEnd"/>
            <w:r w:rsidR="009317FA">
              <w:rPr>
                <w:color w:val="000000"/>
                <w:lang w:val="en-US"/>
              </w:rPr>
              <w:t>.</w:t>
            </w:r>
            <w:r w:rsidR="009317FA" w:rsidRPr="009317FA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402" w:type="pct"/>
            <w:vAlign w:val="center"/>
          </w:tcPr>
          <w:p w:rsidR="00D44F57" w:rsidRPr="0032399C" w:rsidRDefault="00AF7DF1" w:rsidP="00D44F57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D44F57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14</w:t>
            </w:r>
          </w:p>
        </w:tc>
        <w:tc>
          <w:tcPr>
            <w:tcW w:w="4221" w:type="pct"/>
            <w:gridSpan w:val="10"/>
            <w:vAlign w:val="center"/>
          </w:tcPr>
          <w:p w:rsidR="00D44F57" w:rsidRPr="009317FA" w:rsidRDefault="00D02BD7" w:rsidP="00644DC8">
            <w:pPr>
              <w:widowControl/>
              <w:tabs>
                <w:tab w:val="left" w:pos="-720"/>
                <w:tab w:val="left" w:pos="0"/>
                <w:tab w:val="left" w:pos="720"/>
              </w:tabs>
              <w:suppressAutoHyphens/>
              <w:overflowPunct w:val="0"/>
              <w:jc w:val="both"/>
              <w:textAlignment w:val="baseline"/>
            </w:pPr>
            <w:r w:rsidRPr="0032399C">
              <w:rPr>
                <w:noProof/>
                <w:lang w:val="sr-Cyrl-CS"/>
              </w:rPr>
              <w:t>Раденковић Јоцић</w:t>
            </w:r>
            <w:r>
              <w:rPr>
                <w:noProof/>
                <w:lang w:val="sr-Cyrl-CS"/>
              </w:rPr>
              <w:t>,</w:t>
            </w:r>
            <w:r w:rsidRPr="0032399C">
              <w:rPr>
                <w:lang w:val="sr-Cyrl-CS"/>
              </w:rPr>
              <w:t xml:space="preserve"> Д</w:t>
            </w:r>
            <w:r>
              <w:rPr>
                <w:lang w:val="sr-Cyrl-CS"/>
              </w:rPr>
              <w:t>.</w:t>
            </w:r>
            <w:r>
              <w:t xml:space="preserve"> &amp; Марјановић, М.</w:t>
            </w:r>
            <w:r>
              <w:rPr>
                <w:lang w:val="sr-Cyrl-CS"/>
              </w:rPr>
              <w:t xml:space="preserve"> (2011). </w:t>
            </w:r>
            <w:r w:rsidRPr="0032399C">
              <w:rPr>
                <w:lang w:val="sr-Cyrl-CS"/>
              </w:rPr>
              <w:t>Damage as an Element of European Competition Law</w:t>
            </w:r>
            <w:r>
              <w:rPr>
                <w:lang w:val="sr-Cyrl-CS"/>
              </w:rPr>
              <w:t>.</w:t>
            </w:r>
            <w:r>
              <w:t xml:space="preserve"> In</w:t>
            </w:r>
            <w:r w:rsidRPr="0032399C">
              <w:rPr>
                <w:lang w:val="sr-Cyrl-CS"/>
              </w:rPr>
              <w:t>:</w:t>
            </w:r>
            <w:r>
              <w:t xml:space="preserve"> </w:t>
            </w:r>
            <w:r w:rsidRPr="0032399C">
              <w:rPr>
                <w:lang w:val="sr-Cyrl-CS"/>
              </w:rPr>
              <w:t>Донецкий национальный универс</w:t>
            </w:r>
            <w:r>
              <w:rPr>
                <w:lang w:val="sr-Cyrl-CS"/>
              </w:rPr>
              <w:t>итет</w:t>
            </w:r>
            <w:r>
              <w:t xml:space="preserve"> (Ed.),</w:t>
            </w:r>
            <w:r w:rsidRPr="0032399C">
              <w:rPr>
                <w:lang w:val="sr-Cyrl-CS"/>
              </w:rPr>
              <w:t xml:space="preserve"> </w:t>
            </w:r>
            <w:r w:rsidRPr="00117D03">
              <w:rPr>
                <w:i/>
                <w:lang w:val="sr-Cyrl-CS"/>
              </w:rPr>
              <w:t>Проблемы и перспективы развития сотрудничества между странами Юго-Восточной Европы в рамках Черноморского экономического сотрудничества и ГУАМ</w:t>
            </w:r>
            <w:r w:rsidRPr="00117D03">
              <w:rPr>
                <w:lang w:val="sr-Cyrl-CS"/>
              </w:rPr>
              <w:t xml:space="preserve"> </w:t>
            </w:r>
            <w:r w:rsidRPr="00117D03">
              <w:rPr>
                <w:noProof/>
                <w:lang w:val="sr-Cyrl-CS"/>
              </w:rPr>
              <w:t>(</w:t>
            </w:r>
            <w:r w:rsidRPr="00117D03">
              <w:rPr>
                <w:noProof/>
                <w:color w:val="000000"/>
                <w:lang w:val="sr-Cyrl-CS"/>
              </w:rPr>
              <w:t>ст</w:t>
            </w:r>
            <w:r w:rsidRPr="00117D03">
              <w:rPr>
                <w:color w:val="000000"/>
                <w:lang w:val="sr-Cyrl-CS"/>
              </w:rPr>
              <w:t>р</w:t>
            </w:r>
            <w:r w:rsidRPr="00117D03">
              <w:rPr>
                <w:color w:val="000000"/>
                <w:lang w:val="es-SV"/>
              </w:rPr>
              <w:t>.830-835)</w:t>
            </w:r>
            <w:r>
              <w:rPr>
                <w:color w:val="000000"/>
                <w:lang w:val="es-SV"/>
              </w:rPr>
              <w:t xml:space="preserve">. </w:t>
            </w:r>
            <w:r>
              <w:rPr>
                <w:color w:val="000000"/>
              </w:rPr>
              <w:t xml:space="preserve">Доњецк: </w:t>
            </w:r>
            <w:r w:rsidRPr="0032399C">
              <w:rPr>
                <w:lang w:val="sr-Cyrl-CS"/>
              </w:rPr>
              <w:t>Донецкий национальный универс</w:t>
            </w:r>
            <w:r>
              <w:rPr>
                <w:lang w:val="sr-Cyrl-CS"/>
              </w:rPr>
              <w:t>итет</w:t>
            </w:r>
            <w:r w:rsidR="009317FA">
              <w:t>.</w:t>
            </w:r>
          </w:p>
        </w:tc>
        <w:tc>
          <w:tcPr>
            <w:tcW w:w="402" w:type="pct"/>
            <w:vAlign w:val="center"/>
          </w:tcPr>
          <w:p w:rsidR="00D44F57" w:rsidRPr="0032399C" w:rsidRDefault="00AF7DF1" w:rsidP="00D44F57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D44F57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D44F57" w:rsidRPr="0032399C" w:rsidRDefault="00457371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15</w:t>
            </w:r>
          </w:p>
        </w:tc>
        <w:tc>
          <w:tcPr>
            <w:tcW w:w="4221" w:type="pct"/>
            <w:gridSpan w:val="10"/>
            <w:vAlign w:val="center"/>
          </w:tcPr>
          <w:p w:rsidR="00D44F57" w:rsidRPr="0032399C" w:rsidRDefault="00541EF3" w:rsidP="00644DC8">
            <w:pPr>
              <w:widowControl/>
              <w:tabs>
                <w:tab w:val="left" w:pos="-720"/>
                <w:tab w:val="left" w:pos="0"/>
                <w:tab w:val="left" w:pos="720"/>
              </w:tabs>
              <w:suppressAutoHyphens/>
              <w:overflowPunct w:val="0"/>
              <w:jc w:val="both"/>
              <w:textAlignment w:val="baseline"/>
              <w:rPr>
                <w:color w:val="000000"/>
              </w:rPr>
            </w:pPr>
            <w:r w:rsidRPr="0032399C">
              <w:rPr>
                <w:noProof/>
                <w:spacing w:val="-6"/>
                <w:lang w:val="sr-Cyrl-CS"/>
              </w:rPr>
              <w:t>Секулић</w:t>
            </w:r>
            <w:r>
              <w:rPr>
                <w:noProof/>
                <w:spacing w:val="-6"/>
              </w:rPr>
              <w:t>,</w:t>
            </w:r>
            <w:r w:rsidRPr="0032399C">
              <w:rPr>
                <w:noProof/>
                <w:spacing w:val="-6"/>
                <w:lang w:val="sr-Cyrl-CS"/>
              </w:rPr>
              <w:t xml:space="preserve"> В</w:t>
            </w:r>
            <w:r>
              <w:rPr>
                <w:noProof/>
                <w:spacing w:val="-6"/>
              </w:rPr>
              <w:t>. &amp;</w:t>
            </w:r>
            <w:r w:rsidRPr="0032399C">
              <w:rPr>
                <w:noProof/>
                <w:spacing w:val="-6"/>
                <w:lang w:val="sr-Cyrl-CS"/>
              </w:rPr>
              <w:t xml:space="preserve"> </w:t>
            </w:r>
            <w:r w:rsidRPr="0032399C">
              <w:rPr>
                <w:noProof/>
                <w:color w:val="000000"/>
                <w:lang w:val="sr-Cyrl-CS"/>
              </w:rPr>
              <w:t>Раденковић Јоцић</w:t>
            </w:r>
            <w:r>
              <w:rPr>
                <w:noProof/>
                <w:color w:val="000000"/>
              </w:rPr>
              <w:t>,</w:t>
            </w:r>
            <w:r w:rsidRPr="0032399C">
              <w:rPr>
                <w:noProof/>
                <w:color w:val="000000"/>
                <w:lang w:val="sr-Cyrl-CS"/>
              </w:rPr>
              <w:t xml:space="preserve"> Д</w:t>
            </w:r>
            <w:r>
              <w:rPr>
                <w:noProof/>
                <w:color w:val="000000"/>
              </w:rPr>
              <w:t>. (</w:t>
            </w:r>
            <w:r w:rsidRPr="0032399C">
              <w:rPr>
                <w:bCs/>
                <w:noProof/>
                <w:color w:val="000000"/>
                <w:lang w:val="sr-Cyrl-CS"/>
              </w:rPr>
              <w:t>2013</w:t>
            </w:r>
            <w:r>
              <w:rPr>
                <w:bCs/>
                <w:noProof/>
                <w:color w:val="000000"/>
              </w:rPr>
              <w:t xml:space="preserve">). </w:t>
            </w:r>
            <w:r w:rsidRPr="0032399C">
              <w:rPr>
                <w:bCs/>
                <w:noProof/>
                <w:color w:val="000000"/>
                <w:lang w:val="sr-Cyrl-CS"/>
              </w:rPr>
              <w:t>Системски приступ контроли одрживости односа са кључним стејкхолдерима</w:t>
            </w:r>
            <w:r>
              <w:rPr>
                <w:bCs/>
                <w:color w:val="000000"/>
              </w:rPr>
              <w:t>. У:</w:t>
            </w:r>
            <w:r w:rsidRPr="0032399C">
              <w:rPr>
                <w:bCs/>
                <w:noProof/>
                <w:color w:val="000000"/>
                <w:lang w:val="sr-Cyrl-CS"/>
              </w:rPr>
              <w:t xml:space="preserve"> </w:t>
            </w:r>
            <w:r>
              <w:rPr>
                <w:bCs/>
                <w:noProof/>
                <w:color w:val="000000"/>
              </w:rPr>
              <w:t xml:space="preserve">Економски факултет Суботица (Ed.), </w:t>
            </w:r>
            <w:r w:rsidRPr="0024406A">
              <w:rPr>
                <w:i/>
                <w:noProof/>
                <w:color w:val="000000"/>
                <w:lang w:val="sr-Cyrl-CS"/>
              </w:rPr>
              <w:t>Стратегијски менаџмент и системи подршке одлучивању</w:t>
            </w:r>
            <w:r w:rsidRPr="0024406A">
              <w:rPr>
                <w:i/>
                <w:color w:val="000000"/>
                <w:lang w:val="sr-Cyrl-CS"/>
              </w:rPr>
              <w:t xml:space="preserve"> </w:t>
            </w:r>
            <w:r w:rsidRPr="0024406A">
              <w:rPr>
                <w:i/>
                <w:noProof/>
                <w:color w:val="000000"/>
                <w:lang w:val="sr-Cyrl-CS"/>
              </w:rPr>
              <w:t>у стратегијском менаџменту</w:t>
            </w:r>
            <w:r w:rsidRPr="0032399C">
              <w:rPr>
                <w:noProof/>
                <w:color w:val="000000"/>
                <w:lang w:val="sr-Cyrl-CS"/>
              </w:rPr>
              <w:t xml:space="preserve">, </w:t>
            </w:r>
            <w:r>
              <w:rPr>
                <w:noProof/>
                <w:color w:val="000000"/>
              </w:rPr>
              <w:t>(str.</w:t>
            </w:r>
            <w:r>
              <w:rPr>
                <w:noProof/>
                <w:spacing w:val="-6"/>
                <w:lang w:val="sr-Cyrl-CS"/>
              </w:rPr>
              <w:t>941-950</w:t>
            </w:r>
            <w:r>
              <w:rPr>
                <w:noProof/>
                <w:spacing w:val="-6"/>
              </w:rPr>
              <w:t xml:space="preserve">). </w:t>
            </w:r>
            <w:r w:rsidRPr="0032399C">
              <w:rPr>
                <w:noProof/>
                <w:color w:val="000000"/>
                <w:lang w:val="sr-Cyrl-CS"/>
              </w:rPr>
              <w:t>Суботица</w:t>
            </w:r>
            <w:r>
              <w:rPr>
                <w:noProof/>
                <w:color w:val="000000"/>
              </w:rPr>
              <w:t xml:space="preserve">: </w:t>
            </w:r>
            <w:r>
              <w:rPr>
                <w:bCs/>
                <w:noProof/>
                <w:color w:val="000000"/>
              </w:rPr>
              <w:t>Економски факултет.</w:t>
            </w:r>
          </w:p>
        </w:tc>
        <w:tc>
          <w:tcPr>
            <w:tcW w:w="402" w:type="pct"/>
            <w:vAlign w:val="center"/>
          </w:tcPr>
          <w:p w:rsidR="00D44F57" w:rsidRPr="0032399C" w:rsidRDefault="00AF7DF1" w:rsidP="00D44F57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3502E8" w:rsidRPr="0032399C" w:rsidTr="00D678DC">
        <w:trPr>
          <w:trHeight w:val="227"/>
          <w:jc w:val="center"/>
        </w:trPr>
        <w:tc>
          <w:tcPr>
            <w:tcW w:w="377" w:type="pct"/>
            <w:vAlign w:val="center"/>
          </w:tcPr>
          <w:p w:rsidR="003502E8" w:rsidRPr="00154ECE" w:rsidRDefault="003502E8" w:rsidP="00D44F57">
            <w:pPr>
              <w:spacing w:after="60"/>
              <w:rPr>
                <w:b/>
              </w:rPr>
            </w:pPr>
            <w:r w:rsidRPr="00154ECE">
              <w:rPr>
                <w:b/>
              </w:rPr>
              <w:t>16</w:t>
            </w:r>
          </w:p>
        </w:tc>
        <w:tc>
          <w:tcPr>
            <w:tcW w:w="4221" w:type="pct"/>
            <w:gridSpan w:val="10"/>
            <w:vAlign w:val="center"/>
          </w:tcPr>
          <w:p w:rsidR="003502E8" w:rsidRPr="003502E8" w:rsidRDefault="003502E8" w:rsidP="003502E8">
            <w:pPr>
              <w:pStyle w:val="Heading2"/>
              <w:numPr>
                <w:ilvl w:val="0"/>
                <w:numId w:val="0"/>
              </w:numPr>
              <w:spacing w:before="0" w:after="0"/>
              <w:jc w:val="both"/>
              <w:rPr>
                <w:noProof/>
                <w:spacing w:val="-6"/>
              </w:rPr>
            </w:pPr>
            <w:r w:rsidRPr="003502E8">
              <w:rPr>
                <w:rFonts w:ascii="Times New Roman" w:hAnsi="Times New Roman"/>
                <w:b w:val="0"/>
                <w:i w:val="0"/>
                <w:noProof/>
                <w:spacing w:val="-6"/>
                <w:sz w:val="20"/>
                <w:szCs w:val="20"/>
              </w:rPr>
              <w:t xml:space="preserve">Петровић, Р., Раденковић Јоцић, Д. &amp; Миленковић Керковић, Т. (2019). </w:t>
            </w:r>
            <w:r>
              <w:rPr>
                <w:rFonts w:ascii="Times New Roman" w:hAnsi="Times New Roman"/>
                <w:b w:val="0"/>
                <w:i w:val="0"/>
                <w:noProof/>
                <w:spacing w:val="-6"/>
                <w:sz w:val="20"/>
                <w:szCs w:val="20"/>
                <w:lang w:val="en-US"/>
              </w:rPr>
              <w:t xml:space="preserve">Legal nature and role of SWAP arrangements and options as financial instruments. </w:t>
            </w:r>
            <w:r>
              <w:rPr>
                <w:rFonts w:ascii="Times New Roman" w:hAnsi="Times New Roman"/>
                <w:b w:val="0"/>
                <w:noProof/>
                <w:spacing w:val="-6"/>
                <w:sz w:val="20"/>
                <w:szCs w:val="20"/>
                <w:lang w:val="sr-Cyrl-CS"/>
              </w:rPr>
              <w:t>Економске</w:t>
            </w:r>
            <w:r w:rsidRPr="003502E8">
              <w:rPr>
                <w:rFonts w:ascii="Times New Roman" w:hAnsi="Times New Roman"/>
                <w:b w:val="0"/>
                <w:noProof/>
                <w:spacing w:val="-6"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b w:val="0"/>
                <w:noProof/>
                <w:spacing w:val="-6"/>
                <w:sz w:val="20"/>
                <w:szCs w:val="20"/>
                <w:lang w:val="sr-Cyrl-CS"/>
              </w:rPr>
              <w:t>теме</w:t>
            </w:r>
            <w:r>
              <w:rPr>
                <w:rFonts w:ascii="Times New Roman" w:hAnsi="Times New Roman"/>
                <w:b w:val="0"/>
                <w:i w:val="0"/>
                <w:noProof/>
                <w:spacing w:val="-6"/>
                <w:sz w:val="20"/>
                <w:szCs w:val="20"/>
                <w:lang w:val="en-US"/>
              </w:rPr>
              <w:t>, 57</w:t>
            </w:r>
            <w:r>
              <w:rPr>
                <w:rFonts w:ascii="Times New Roman" w:hAnsi="Times New Roman"/>
                <w:b w:val="0"/>
                <w:i w:val="0"/>
                <w:noProof/>
                <w:spacing w:val="-6"/>
                <w:sz w:val="20"/>
                <w:szCs w:val="20"/>
              </w:rPr>
              <w:t xml:space="preserve"> (4), 459-480.</w:t>
            </w:r>
          </w:p>
        </w:tc>
        <w:tc>
          <w:tcPr>
            <w:tcW w:w="402" w:type="pct"/>
            <w:vAlign w:val="center"/>
          </w:tcPr>
          <w:p w:rsidR="003502E8" w:rsidRPr="003502E8" w:rsidRDefault="003502E8" w:rsidP="00D44F57">
            <w:pPr>
              <w:spacing w:after="60"/>
              <w:rPr>
                <w:b/>
              </w:rPr>
            </w:pPr>
            <w:r>
              <w:rPr>
                <w:b/>
              </w:rPr>
              <w:t>M51</w:t>
            </w:r>
          </w:p>
        </w:tc>
      </w:tr>
      <w:tr w:rsidR="00D44F57" w:rsidRPr="00753BB5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D44F57" w:rsidRPr="00154ECE" w:rsidRDefault="00D44F57" w:rsidP="00D44F57">
            <w:pPr>
              <w:spacing w:after="60"/>
              <w:rPr>
                <w:b/>
                <w:lang w:val="sr-Cyrl-CS"/>
              </w:rPr>
            </w:pPr>
            <w:r w:rsidRPr="00154ECE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D44F57" w:rsidRPr="0032399C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 xml:space="preserve">Збирни подаци </w:t>
            </w:r>
            <w:r w:rsidRPr="0032399C">
              <w:rPr>
                <w:b/>
              </w:rPr>
              <w:t xml:space="preserve">уметничке </w:t>
            </w:r>
            <w:r w:rsidRPr="0032399C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D44F57" w:rsidRPr="0032399C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21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b/>
                <w:lang w:val="sr-Cyrl-CS"/>
              </w:rPr>
              <w:t>45</w:t>
            </w:r>
          </w:p>
        </w:tc>
      </w:tr>
      <w:tr w:rsidR="00D44F57" w:rsidRPr="0032399C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lang w:val="sr-Cyrl-CS"/>
              </w:rPr>
            </w:pPr>
            <w:r w:rsidRPr="0032399C">
              <w:rPr>
                <w:lang w:val="sr-Cyrl-CS"/>
              </w:rPr>
              <w:lastRenderedPageBreak/>
              <w:t>Укупан број радова са SCI (или SSCI) листе</w:t>
            </w:r>
          </w:p>
        </w:tc>
        <w:tc>
          <w:tcPr>
            <w:tcW w:w="221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</w:p>
        </w:tc>
      </w:tr>
      <w:tr w:rsidR="00D44F57" w:rsidRPr="0032399C" w:rsidTr="00710FD0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011" w:type="pct"/>
            <w:gridSpan w:val="3"/>
            <w:tcBorders>
              <w:bottom w:val="single" w:sz="4" w:space="0" w:color="auto"/>
            </w:tcBorders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Домаћи     1</w:t>
            </w:r>
          </w:p>
        </w:tc>
        <w:tc>
          <w:tcPr>
            <w:tcW w:w="1204" w:type="pct"/>
            <w:gridSpan w:val="3"/>
            <w:tcBorders>
              <w:bottom w:val="single" w:sz="4" w:space="0" w:color="auto"/>
            </w:tcBorders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Међународни   1</w:t>
            </w:r>
          </w:p>
        </w:tc>
      </w:tr>
      <w:tr w:rsidR="00D44F57" w:rsidRPr="0032399C" w:rsidTr="00710FD0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Усавршавања</w:t>
            </w:r>
          </w:p>
        </w:tc>
        <w:tc>
          <w:tcPr>
            <w:tcW w:w="1011" w:type="pct"/>
            <w:gridSpan w:val="3"/>
            <w:tcBorders>
              <w:right w:val="nil"/>
            </w:tcBorders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LSE London UK 2004, CEU Budimpešta 1998, 2002, 2008, Бриж 2004</w:t>
            </w:r>
          </w:p>
        </w:tc>
        <w:tc>
          <w:tcPr>
            <w:tcW w:w="1204" w:type="pct"/>
            <w:gridSpan w:val="3"/>
            <w:tcBorders>
              <w:left w:val="nil"/>
            </w:tcBorders>
            <w:vAlign w:val="center"/>
          </w:tcPr>
          <w:p w:rsidR="00D44F57" w:rsidRPr="0032399C" w:rsidRDefault="00D44F57" w:rsidP="00710FD0">
            <w:pPr>
              <w:spacing w:after="60"/>
              <w:jc w:val="both"/>
              <w:rPr>
                <w:b/>
                <w:lang w:val="sr-Cyrl-CS"/>
              </w:rPr>
            </w:pPr>
          </w:p>
        </w:tc>
      </w:tr>
      <w:tr w:rsidR="00D44F57" w:rsidRPr="0032399C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15" w:type="pct"/>
            <w:gridSpan w:val="6"/>
            <w:vAlign w:val="center"/>
          </w:tcPr>
          <w:p w:rsidR="00D44F57" w:rsidRPr="0032399C" w:rsidRDefault="00D44F57" w:rsidP="00393935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продекан за научни рад од 2006-2009 године, 2018-2021, члан Редакције часописа Теме</w:t>
            </w:r>
            <w:r w:rsidR="00393935">
              <w:t xml:space="preserve"> </w:t>
            </w:r>
            <w:r w:rsidR="00393935">
              <w:rPr>
                <w:lang w:val="sr-Cyrl-CS"/>
              </w:rPr>
              <w:t>2012-2014</w:t>
            </w:r>
            <w:r w:rsidR="00393935" w:rsidRPr="0032399C">
              <w:rPr>
                <w:lang w:val="sr-Cyrl-CS"/>
              </w:rPr>
              <w:t xml:space="preserve"> </w:t>
            </w:r>
            <w:r w:rsidRPr="0032399C">
              <w:rPr>
                <w:lang w:val="sr-Cyrl-CS"/>
              </w:rPr>
              <w:t xml:space="preserve">- издавач Универзитет Ниш, уредник Часописа Економске теме </w:t>
            </w:r>
            <w:r w:rsidR="00393935">
              <w:t xml:space="preserve">2018-2021 </w:t>
            </w:r>
            <w:r w:rsidRPr="0032399C">
              <w:rPr>
                <w:lang w:val="sr-Cyrl-CS"/>
              </w:rPr>
              <w:t>– издавач Економски факултет Ниш</w:t>
            </w:r>
          </w:p>
        </w:tc>
      </w:tr>
      <w:tr w:rsidR="00D44F57" w:rsidRPr="0032399C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  <w:r w:rsidRPr="0032399C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215" w:type="pct"/>
            <w:gridSpan w:val="6"/>
            <w:vAlign w:val="center"/>
          </w:tcPr>
          <w:p w:rsidR="00D44F57" w:rsidRPr="0032399C" w:rsidRDefault="00D44F57" w:rsidP="00D44F57">
            <w:pPr>
              <w:spacing w:after="60"/>
              <w:rPr>
                <w:b/>
                <w:lang w:val="sr-Cyrl-CS"/>
              </w:rPr>
            </w:pPr>
          </w:p>
        </w:tc>
      </w:tr>
    </w:tbl>
    <w:p w:rsidR="00EC0610" w:rsidRPr="0032399C" w:rsidRDefault="00EC0610" w:rsidP="00BC5C1A">
      <w:pPr>
        <w:spacing w:after="60"/>
        <w:jc w:val="center"/>
        <w:rPr>
          <w:b/>
          <w:lang w:val="en-US"/>
        </w:rPr>
      </w:pPr>
    </w:p>
    <w:sectPr w:rsidR="00EC0610" w:rsidRPr="0032399C" w:rsidSect="00944CE6">
      <w:footerReference w:type="default" r:id="rId7"/>
      <w:pgSz w:w="16834" w:h="11909" w:orient="landscape" w:code="9"/>
      <w:pgMar w:top="720" w:right="720" w:bottom="720" w:left="720" w:header="706" w:footer="706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FC7" w:rsidRDefault="00B15FC7" w:rsidP="0010335F">
      <w:r>
        <w:separator/>
      </w:r>
    </w:p>
  </w:endnote>
  <w:endnote w:type="continuationSeparator" w:id="0">
    <w:p w:rsidR="00B15FC7" w:rsidRDefault="00B15FC7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7FA" w:rsidRPr="00441250" w:rsidRDefault="00E61041" w:rsidP="00441250">
    <w:pPr>
      <w:pStyle w:val="Footer"/>
      <w:jc w:val="right"/>
    </w:pPr>
    <w:fldSimple w:instr=" PAGE   \* MERGEFORMAT ">
      <w:r w:rsidR="00154ECE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FC7" w:rsidRDefault="00B15FC7" w:rsidP="0010335F">
      <w:r>
        <w:separator/>
      </w:r>
    </w:p>
  </w:footnote>
  <w:footnote w:type="continuationSeparator" w:id="0">
    <w:p w:rsidR="00B15FC7" w:rsidRDefault="00B15FC7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E4C3AB0"/>
    <w:multiLevelType w:val="hybridMultilevel"/>
    <w:tmpl w:val="BD54BD5C"/>
    <w:lvl w:ilvl="0" w:tplc="F468E5B4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F0EE0"/>
    <w:multiLevelType w:val="hybridMultilevel"/>
    <w:tmpl w:val="B756E64E"/>
    <w:lvl w:ilvl="0" w:tplc="A672CD30">
      <w:start w:val="1"/>
      <w:numFmt w:val="decimal"/>
      <w:lvlText w:val="[%1]"/>
      <w:lvlJc w:val="left"/>
      <w:pPr>
        <w:tabs>
          <w:tab w:val="num" w:pos="810"/>
        </w:tabs>
        <w:ind w:left="810" w:hanging="720"/>
      </w:pPr>
      <w:rPr>
        <w:rFonts w:ascii="Times New Roman" w:hAnsi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1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6"/>
  </w:num>
  <w:num w:numId="4">
    <w:abstractNumId w:val="18"/>
  </w:num>
  <w:num w:numId="5">
    <w:abstractNumId w:val="1"/>
  </w:num>
  <w:num w:numId="6">
    <w:abstractNumId w:val="19"/>
  </w:num>
  <w:num w:numId="7">
    <w:abstractNumId w:val="8"/>
  </w:num>
  <w:num w:numId="8">
    <w:abstractNumId w:val="17"/>
  </w:num>
  <w:num w:numId="9">
    <w:abstractNumId w:val="9"/>
  </w:num>
  <w:num w:numId="10">
    <w:abstractNumId w:val="0"/>
  </w:num>
  <w:num w:numId="11">
    <w:abstractNumId w:val="20"/>
  </w:num>
  <w:num w:numId="12">
    <w:abstractNumId w:val="12"/>
  </w:num>
  <w:num w:numId="13">
    <w:abstractNumId w:val="22"/>
  </w:num>
  <w:num w:numId="14">
    <w:abstractNumId w:val="24"/>
  </w:num>
  <w:num w:numId="15">
    <w:abstractNumId w:val="5"/>
  </w:num>
  <w:num w:numId="16">
    <w:abstractNumId w:val="21"/>
  </w:num>
  <w:num w:numId="17">
    <w:abstractNumId w:val="7"/>
  </w:num>
  <w:num w:numId="18">
    <w:abstractNumId w:val="11"/>
  </w:num>
  <w:num w:numId="19">
    <w:abstractNumId w:val="15"/>
  </w:num>
  <w:num w:numId="20">
    <w:abstractNumId w:val="23"/>
  </w:num>
  <w:num w:numId="21">
    <w:abstractNumId w:val="4"/>
  </w:num>
  <w:num w:numId="22">
    <w:abstractNumId w:val="10"/>
  </w:num>
  <w:num w:numId="23">
    <w:abstractNumId w:val="13"/>
  </w:num>
  <w:num w:numId="24">
    <w:abstractNumId w:val="2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1446B"/>
    <w:rsid w:val="00023B9D"/>
    <w:rsid w:val="0002515A"/>
    <w:rsid w:val="00030EEC"/>
    <w:rsid w:val="000313B5"/>
    <w:rsid w:val="000320CA"/>
    <w:rsid w:val="00046ABF"/>
    <w:rsid w:val="00056BA7"/>
    <w:rsid w:val="000645EB"/>
    <w:rsid w:val="000661BD"/>
    <w:rsid w:val="00073BDF"/>
    <w:rsid w:val="0007408D"/>
    <w:rsid w:val="00080612"/>
    <w:rsid w:val="00081DE4"/>
    <w:rsid w:val="00090DE5"/>
    <w:rsid w:val="000931C4"/>
    <w:rsid w:val="000B216F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17D03"/>
    <w:rsid w:val="00120271"/>
    <w:rsid w:val="0012083B"/>
    <w:rsid w:val="00124BC4"/>
    <w:rsid w:val="0013094C"/>
    <w:rsid w:val="001338E6"/>
    <w:rsid w:val="00144E5C"/>
    <w:rsid w:val="0015409E"/>
    <w:rsid w:val="00154ECE"/>
    <w:rsid w:val="00161493"/>
    <w:rsid w:val="001675AC"/>
    <w:rsid w:val="00173D31"/>
    <w:rsid w:val="00177F0C"/>
    <w:rsid w:val="00182CBC"/>
    <w:rsid w:val="001969E0"/>
    <w:rsid w:val="001A1A25"/>
    <w:rsid w:val="001A1C3C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E57D2"/>
    <w:rsid w:val="001E5ADF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40719"/>
    <w:rsid w:val="0024406A"/>
    <w:rsid w:val="00254EA4"/>
    <w:rsid w:val="00255474"/>
    <w:rsid w:val="00257279"/>
    <w:rsid w:val="00272465"/>
    <w:rsid w:val="00276BBE"/>
    <w:rsid w:val="002828A1"/>
    <w:rsid w:val="00294D87"/>
    <w:rsid w:val="002A21FD"/>
    <w:rsid w:val="002A29B5"/>
    <w:rsid w:val="002A7226"/>
    <w:rsid w:val="002B38B8"/>
    <w:rsid w:val="002B6611"/>
    <w:rsid w:val="002B7C06"/>
    <w:rsid w:val="002C027E"/>
    <w:rsid w:val="002C16C7"/>
    <w:rsid w:val="002C2445"/>
    <w:rsid w:val="002C508F"/>
    <w:rsid w:val="002C5D18"/>
    <w:rsid w:val="002D3CC0"/>
    <w:rsid w:val="002F315D"/>
    <w:rsid w:val="002F7471"/>
    <w:rsid w:val="00314B56"/>
    <w:rsid w:val="00315013"/>
    <w:rsid w:val="00323960"/>
    <w:rsid w:val="0032399C"/>
    <w:rsid w:val="00327267"/>
    <w:rsid w:val="0034232E"/>
    <w:rsid w:val="00346F35"/>
    <w:rsid w:val="003502E8"/>
    <w:rsid w:val="003514F7"/>
    <w:rsid w:val="003541AC"/>
    <w:rsid w:val="003577DF"/>
    <w:rsid w:val="003612ED"/>
    <w:rsid w:val="00362E66"/>
    <w:rsid w:val="003679C0"/>
    <w:rsid w:val="00371262"/>
    <w:rsid w:val="00384914"/>
    <w:rsid w:val="003907AE"/>
    <w:rsid w:val="00393935"/>
    <w:rsid w:val="003A17D6"/>
    <w:rsid w:val="003A2698"/>
    <w:rsid w:val="003A59C3"/>
    <w:rsid w:val="003B38B6"/>
    <w:rsid w:val="003C289B"/>
    <w:rsid w:val="003C5151"/>
    <w:rsid w:val="003C5B85"/>
    <w:rsid w:val="003C657B"/>
    <w:rsid w:val="003D53D9"/>
    <w:rsid w:val="003D709A"/>
    <w:rsid w:val="003E1634"/>
    <w:rsid w:val="003F0376"/>
    <w:rsid w:val="003F1EE9"/>
    <w:rsid w:val="003F2412"/>
    <w:rsid w:val="003F4735"/>
    <w:rsid w:val="003F527F"/>
    <w:rsid w:val="00400028"/>
    <w:rsid w:val="00406394"/>
    <w:rsid w:val="00417312"/>
    <w:rsid w:val="004176E3"/>
    <w:rsid w:val="00422C89"/>
    <w:rsid w:val="0042657D"/>
    <w:rsid w:val="00432F0F"/>
    <w:rsid w:val="00441250"/>
    <w:rsid w:val="00457371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A48A5"/>
    <w:rsid w:val="004B21E1"/>
    <w:rsid w:val="004B2688"/>
    <w:rsid w:val="004C3258"/>
    <w:rsid w:val="004D00A3"/>
    <w:rsid w:val="004D05BC"/>
    <w:rsid w:val="004D407B"/>
    <w:rsid w:val="004E2AAF"/>
    <w:rsid w:val="004E363E"/>
    <w:rsid w:val="00500376"/>
    <w:rsid w:val="005028C3"/>
    <w:rsid w:val="00504594"/>
    <w:rsid w:val="00514D3F"/>
    <w:rsid w:val="00516A73"/>
    <w:rsid w:val="00517D5D"/>
    <w:rsid w:val="0053433E"/>
    <w:rsid w:val="00541EF3"/>
    <w:rsid w:val="00541F9E"/>
    <w:rsid w:val="005453B5"/>
    <w:rsid w:val="00546B6F"/>
    <w:rsid w:val="005530FA"/>
    <w:rsid w:val="00555635"/>
    <w:rsid w:val="0057442E"/>
    <w:rsid w:val="00593464"/>
    <w:rsid w:val="00597F73"/>
    <w:rsid w:val="005A3374"/>
    <w:rsid w:val="005B4BE6"/>
    <w:rsid w:val="005C1EE2"/>
    <w:rsid w:val="005D1F9A"/>
    <w:rsid w:val="005D44D5"/>
    <w:rsid w:val="005F2A8A"/>
    <w:rsid w:val="005F2D96"/>
    <w:rsid w:val="005F6A7E"/>
    <w:rsid w:val="006018FE"/>
    <w:rsid w:val="00611C05"/>
    <w:rsid w:val="00611D00"/>
    <w:rsid w:val="00615DA5"/>
    <w:rsid w:val="006307CC"/>
    <w:rsid w:val="006318D3"/>
    <w:rsid w:val="00642918"/>
    <w:rsid w:val="006433FB"/>
    <w:rsid w:val="00644DC8"/>
    <w:rsid w:val="00645223"/>
    <w:rsid w:val="0064592F"/>
    <w:rsid w:val="00646296"/>
    <w:rsid w:val="006658B8"/>
    <w:rsid w:val="00666F2B"/>
    <w:rsid w:val="00667F0B"/>
    <w:rsid w:val="00670C06"/>
    <w:rsid w:val="0067371F"/>
    <w:rsid w:val="006746F9"/>
    <w:rsid w:val="0067655B"/>
    <w:rsid w:val="006803B8"/>
    <w:rsid w:val="00680CF7"/>
    <w:rsid w:val="00682CFE"/>
    <w:rsid w:val="006961AE"/>
    <w:rsid w:val="006A4689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6E691D"/>
    <w:rsid w:val="00710FD0"/>
    <w:rsid w:val="00720708"/>
    <w:rsid w:val="00720E23"/>
    <w:rsid w:val="00726C8A"/>
    <w:rsid w:val="00732981"/>
    <w:rsid w:val="0074353A"/>
    <w:rsid w:val="00751847"/>
    <w:rsid w:val="00753767"/>
    <w:rsid w:val="007539E2"/>
    <w:rsid w:val="00753BB5"/>
    <w:rsid w:val="007570AE"/>
    <w:rsid w:val="00757F28"/>
    <w:rsid w:val="00763266"/>
    <w:rsid w:val="0077621E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5356"/>
    <w:rsid w:val="008063C8"/>
    <w:rsid w:val="008243D9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976A1"/>
    <w:rsid w:val="008A2218"/>
    <w:rsid w:val="008A30D0"/>
    <w:rsid w:val="008A3F34"/>
    <w:rsid w:val="008C6B9D"/>
    <w:rsid w:val="008E16F5"/>
    <w:rsid w:val="008E1A23"/>
    <w:rsid w:val="008E4A1C"/>
    <w:rsid w:val="00904BC8"/>
    <w:rsid w:val="0090683F"/>
    <w:rsid w:val="0092172B"/>
    <w:rsid w:val="00921F5E"/>
    <w:rsid w:val="009317FA"/>
    <w:rsid w:val="00932CC9"/>
    <w:rsid w:val="00944CE6"/>
    <w:rsid w:val="009464F9"/>
    <w:rsid w:val="00946B4C"/>
    <w:rsid w:val="0094706B"/>
    <w:rsid w:val="0095406D"/>
    <w:rsid w:val="00965253"/>
    <w:rsid w:val="009754A1"/>
    <w:rsid w:val="00990565"/>
    <w:rsid w:val="00995379"/>
    <w:rsid w:val="009A5BC2"/>
    <w:rsid w:val="009C250B"/>
    <w:rsid w:val="009C6930"/>
    <w:rsid w:val="009D104A"/>
    <w:rsid w:val="009D4737"/>
    <w:rsid w:val="009D7458"/>
    <w:rsid w:val="009E115E"/>
    <w:rsid w:val="009E447F"/>
    <w:rsid w:val="00A00738"/>
    <w:rsid w:val="00A11631"/>
    <w:rsid w:val="00A13D32"/>
    <w:rsid w:val="00A1508F"/>
    <w:rsid w:val="00A205EA"/>
    <w:rsid w:val="00A2229B"/>
    <w:rsid w:val="00A37FA0"/>
    <w:rsid w:val="00A41600"/>
    <w:rsid w:val="00A4363A"/>
    <w:rsid w:val="00A44C14"/>
    <w:rsid w:val="00A62F51"/>
    <w:rsid w:val="00A6647C"/>
    <w:rsid w:val="00A72B35"/>
    <w:rsid w:val="00A80E5C"/>
    <w:rsid w:val="00A8508E"/>
    <w:rsid w:val="00A9342D"/>
    <w:rsid w:val="00A938AA"/>
    <w:rsid w:val="00AA7208"/>
    <w:rsid w:val="00AA7851"/>
    <w:rsid w:val="00AB2A8B"/>
    <w:rsid w:val="00AB5AB4"/>
    <w:rsid w:val="00AB6798"/>
    <w:rsid w:val="00AC5EFB"/>
    <w:rsid w:val="00AC7AD8"/>
    <w:rsid w:val="00AE34A6"/>
    <w:rsid w:val="00AE7E2C"/>
    <w:rsid w:val="00AF32F7"/>
    <w:rsid w:val="00AF7DF1"/>
    <w:rsid w:val="00AF7F36"/>
    <w:rsid w:val="00B10832"/>
    <w:rsid w:val="00B12833"/>
    <w:rsid w:val="00B12D77"/>
    <w:rsid w:val="00B14BEA"/>
    <w:rsid w:val="00B15FC7"/>
    <w:rsid w:val="00B446B2"/>
    <w:rsid w:val="00B56EDD"/>
    <w:rsid w:val="00B579E5"/>
    <w:rsid w:val="00B60C7C"/>
    <w:rsid w:val="00B67279"/>
    <w:rsid w:val="00B9036D"/>
    <w:rsid w:val="00B944E7"/>
    <w:rsid w:val="00B94EBF"/>
    <w:rsid w:val="00B96A98"/>
    <w:rsid w:val="00BA1D60"/>
    <w:rsid w:val="00BB04DC"/>
    <w:rsid w:val="00BB330D"/>
    <w:rsid w:val="00BB37A9"/>
    <w:rsid w:val="00BB3F2D"/>
    <w:rsid w:val="00BC22B6"/>
    <w:rsid w:val="00BC5C1A"/>
    <w:rsid w:val="00BC6EEE"/>
    <w:rsid w:val="00BC7FB5"/>
    <w:rsid w:val="00BD2FEF"/>
    <w:rsid w:val="00BD35D4"/>
    <w:rsid w:val="00BE59E8"/>
    <w:rsid w:val="00BF407D"/>
    <w:rsid w:val="00C04556"/>
    <w:rsid w:val="00C04598"/>
    <w:rsid w:val="00C060B4"/>
    <w:rsid w:val="00C10BDE"/>
    <w:rsid w:val="00C12E16"/>
    <w:rsid w:val="00C13D00"/>
    <w:rsid w:val="00C15BE0"/>
    <w:rsid w:val="00C25B91"/>
    <w:rsid w:val="00C260A7"/>
    <w:rsid w:val="00C32BE5"/>
    <w:rsid w:val="00C413B2"/>
    <w:rsid w:val="00C452C6"/>
    <w:rsid w:val="00C53D29"/>
    <w:rsid w:val="00C57442"/>
    <w:rsid w:val="00C61C74"/>
    <w:rsid w:val="00C725C8"/>
    <w:rsid w:val="00C7446D"/>
    <w:rsid w:val="00C817A5"/>
    <w:rsid w:val="00C82B42"/>
    <w:rsid w:val="00C83509"/>
    <w:rsid w:val="00C8382B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D6CBD"/>
    <w:rsid w:val="00CE263E"/>
    <w:rsid w:val="00CE548E"/>
    <w:rsid w:val="00CE69FD"/>
    <w:rsid w:val="00CF022D"/>
    <w:rsid w:val="00D02BD7"/>
    <w:rsid w:val="00D25B86"/>
    <w:rsid w:val="00D326D8"/>
    <w:rsid w:val="00D35DEE"/>
    <w:rsid w:val="00D41666"/>
    <w:rsid w:val="00D44F57"/>
    <w:rsid w:val="00D54384"/>
    <w:rsid w:val="00D54ABB"/>
    <w:rsid w:val="00D55901"/>
    <w:rsid w:val="00D57EC8"/>
    <w:rsid w:val="00D678DC"/>
    <w:rsid w:val="00D73FB7"/>
    <w:rsid w:val="00D8083B"/>
    <w:rsid w:val="00D80F7A"/>
    <w:rsid w:val="00D90181"/>
    <w:rsid w:val="00D913EA"/>
    <w:rsid w:val="00DA4063"/>
    <w:rsid w:val="00DA639D"/>
    <w:rsid w:val="00DB0E5F"/>
    <w:rsid w:val="00DB243A"/>
    <w:rsid w:val="00DE2909"/>
    <w:rsid w:val="00DF3438"/>
    <w:rsid w:val="00DF462A"/>
    <w:rsid w:val="00E024C5"/>
    <w:rsid w:val="00E153CA"/>
    <w:rsid w:val="00E169D4"/>
    <w:rsid w:val="00E2304A"/>
    <w:rsid w:val="00E27833"/>
    <w:rsid w:val="00E40D1B"/>
    <w:rsid w:val="00E46CB7"/>
    <w:rsid w:val="00E527D6"/>
    <w:rsid w:val="00E52F89"/>
    <w:rsid w:val="00E544DA"/>
    <w:rsid w:val="00E61041"/>
    <w:rsid w:val="00E70262"/>
    <w:rsid w:val="00E77116"/>
    <w:rsid w:val="00E97411"/>
    <w:rsid w:val="00EA073E"/>
    <w:rsid w:val="00EC0610"/>
    <w:rsid w:val="00EC1AF2"/>
    <w:rsid w:val="00ED69EA"/>
    <w:rsid w:val="00F14A20"/>
    <w:rsid w:val="00F15FF0"/>
    <w:rsid w:val="00F2372D"/>
    <w:rsid w:val="00F2480D"/>
    <w:rsid w:val="00F35EF6"/>
    <w:rsid w:val="00F61CD6"/>
    <w:rsid w:val="00F62563"/>
    <w:rsid w:val="00F715A0"/>
    <w:rsid w:val="00F818C2"/>
    <w:rsid w:val="00F84035"/>
    <w:rsid w:val="00F84DD6"/>
    <w:rsid w:val="00FA1F53"/>
    <w:rsid w:val="00FA3F92"/>
    <w:rsid w:val="00FA796A"/>
    <w:rsid w:val="00FC3F4A"/>
    <w:rsid w:val="00FD1D59"/>
    <w:rsid w:val="00FD7A1B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customStyle="1" w:styleId="Autor">
    <w:name w:val="Autor"/>
    <w:basedOn w:val="Normal"/>
    <w:next w:val="Normal"/>
    <w:autoRedefine/>
    <w:rsid w:val="00753767"/>
    <w:pPr>
      <w:widowControl/>
      <w:autoSpaceDE/>
      <w:autoSpaceDN/>
      <w:adjustRightInd/>
      <w:spacing w:before="200"/>
      <w:jc w:val="center"/>
    </w:pPr>
    <w:rPr>
      <w:rFonts w:eastAsia="Times New Roman"/>
      <w:caps/>
      <w:lang w:val="pl-PL" w:eastAsia="en-US"/>
    </w:rPr>
  </w:style>
  <w:style w:type="paragraph" w:customStyle="1" w:styleId="Adresa">
    <w:name w:val="Adresa"/>
    <w:basedOn w:val="Autor"/>
    <w:next w:val="Normal"/>
    <w:rsid w:val="00753767"/>
    <w:pPr>
      <w:spacing w:before="0"/>
    </w:pPr>
    <w:rPr>
      <w:caps w:val="0"/>
    </w:rPr>
  </w:style>
  <w:style w:type="character" w:customStyle="1" w:styleId="style481">
    <w:name w:val="style481"/>
    <w:rsid w:val="00046ABF"/>
    <w:rPr>
      <w:rFonts w:ascii="Arial" w:hAnsi="Arial" w:cs="Arial" w:hint="default"/>
      <w:b/>
      <w:bCs/>
      <w:color w:val="CC33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2021-05-25T13:12:00Z</dcterms:created>
  <dcterms:modified xsi:type="dcterms:W3CDTF">2021-05-31T09:09:00Z</dcterms:modified>
</cp:coreProperties>
</file>